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EE69C" w14:textId="4F11CB4A" w:rsidR="00D30952" w:rsidRPr="001508BC" w:rsidRDefault="000E2457" w:rsidP="00A722FA">
      <w:pPr>
        <w:pStyle w:val="introtext"/>
        <w:rPr>
          <w:spacing w:val="0"/>
          <w:lang w:val="tr-TR"/>
        </w:rPr>
      </w:pPr>
      <w:r>
        <w:br/>
      </w:r>
      <w:r w:rsidR="00B921A3">
        <w:rPr>
          <w:spacing w:val="0"/>
        </w:rPr>
        <w:t>Sorumlu avcılar için, avladıkları hayvanı bulup kullanmak standart bir uygulamadır</w:t>
      </w:r>
      <w:r w:rsidR="001508BC">
        <w:rPr>
          <w:spacing w:val="0"/>
        </w:rPr>
        <w:t xml:space="preserve"> ve av hayvanını bulma</w:t>
      </w:r>
      <w:r w:rsidR="00B921A3">
        <w:rPr>
          <w:spacing w:val="0"/>
        </w:rPr>
        <w:t xml:space="preserve">, </w:t>
      </w:r>
      <w:r w:rsidR="001508BC">
        <w:rPr>
          <w:spacing w:val="0"/>
        </w:rPr>
        <w:t>hasat etme ve tüketme keyfinin bir parçasıdır.</w:t>
      </w:r>
    </w:p>
    <w:p w14:paraId="6471D3E6" w14:textId="2F74F9F6" w:rsidR="00D30952" w:rsidRPr="00230479" w:rsidRDefault="001508BC" w:rsidP="00A722FA">
      <w:pPr>
        <w:pStyle w:val="introtext"/>
        <w:rPr>
          <w:spacing w:val="0"/>
        </w:rPr>
      </w:pPr>
      <w:r>
        <w:rPr>
          <w:spacing w:val="0"/>
        </w:rPr>
        <w:t xml:space="preserve">Ancak, sorumsuz avcılar avladıkları yaban ördeklerini bulmak için hiçbir </w:t>
      </w:r>
      <w:r>
        <w:rPr>
          <w:spacing w:val="0"/>
          <w:lang w:val="tr-TR"/>
        </w:rPr>
        <w:t>gayret göstermezler ve bu da israf ve kötü hayvan esenliği ile sonuçlanır</w:t>
      </w:r>
      <w:r w:rsidR="00D30952" w:rsidRPr="00230479">
        <w:rPr>
          <w:spacing w:val="0"/>
        </w:rPr>
        <w:t>.</w:t>
      </w:r>
    </w:p>
    <w:p w14:paraId="56BF921C" w14:textId="7D8CF8CC" w:rsidR="00C659E3" w:rsidRDefault="001508BC" w:rsidP="00A722FA">
      <w:pPr>
        <w:pStyle w:val="introtext"/>
        <w:sectPr w:rsidR="00C659E3" w:rsidSect="000E2457">
          <w:headerReference w:type="default" r:id="rId7"/>
          <w:footerReference w:type="default" r:id="rId8"/>
          <w:headerReference w:type="first" r:id="rId9"/>
          <w:footerReference w:type="first" r:id="rId10"/>
          <w:pgSz w:w="11906" w:h="16838"/>
          <w:pgMar w:top="1701" w:right="1440" w:bottom="1440" w:left="1440" w:header="1587" w:footer="567" w:gutter="0"/>
          <w:cols w:space="708"/>
          <w:titlePg/>
          <w:docGrid w:linePitch="360"/>
        </w:sectPr>
      </w:pPr>
      <w:r>
        <w:rPr>
          <w:spacing w:val="0"/>
        </w:rPr>
        <w:t>Av kuşlarının israf edilmemesini sağlamak için</w:t>
      </w:r>
      <w:r w:rsidR="00BE6BBF">
        <w:rPr>
          <w:spacing w:val="0"/>
        </w:rPr>
        <w:t>, Yabanî Hayvan (Av Hayvanı) Yönetmeliği 2012</w:t>
      </w:r>
      <w:r w:rsidR="004457B0">
        <w:rPr>
          <w:spacing w:val="0"/>
        </w:rPr>
        <w:t>,</w:t>
      </w:r>
      <w:r w:rsidR="00BE6BBF">
        <w:rPr>
          <w:spacing w:val="0"/>
        </w:rPr>
        <w:t xml:space="preserve"> avcıların vurulduktan sonra düşen av kuşlarını hemen bulmaları ve toplanan hayvanların en azından göğüs etini çıkarmalarını gerektirecek iki yeni yönetmeliği içerecek biçimde </w:t>
      </w:r>
      <w:bookmarkStart w:id="0" w:name="_GoBack"/>
      <w:bookmarkEnd w:id="0"/>
      <w:r w:rsidR="00BE6BBF">
        <w:rPr>
          <w:spacing w:val="0"/>
        </w:rPr>
        <w:t>değiştirilmiştir</w:t>
      </w:r>
    </w:p>
    <w:p w14:paraId="0E551D0F" w14:textId="2870C355" w:rsidR="00D76005" w:rsidRPr="00A722FA" w:rsidRDefault="00BE6BBF" w:rsidP="00A722FA">
      <w:pPr>
        <w:pStyle w:val="heading1blue"/>
      </w:pPr>
      <w:r>
        <w:t>Av kuşlarının bulunması</w:t>
      </w:r>
    </w:p>
    <w:p w14:paraId="7248769A" w14:textId="24319C14" w:rsidR="00155875" w:rsidRPr="00AF20F3" w:rsidRDefault="00BE6BBF" w:rsidP="00230479">
      <w:pPr>
        <w:pStyle w:val="bodycopy"/>
      </w:pPr>
      <w:r>
        <w:t xml:space="preserve">Avcıların düşen bir av kuşunu hemen bulmaları için tüm </w:t>
      </w:r>
      <w:r w:rsidR="00077EEB">
        <w:t xml:space="preserve">makûl çabayı göstermesini gerektiren yeni bir yönetmelik başlatılmıştır. Bu yönetmelik tüm ördeklere, Anız Bıldırcınına ve </w:t>
      </w:r>
      <w:r w:rsidR="004457B0">
        <w:t xml:space="preserve">ülkeye </w:t>
      </w:r>
      <w:r w:rsidR="00077EEB">
        <w:t>sonradan getirilmiş av kuşlarına (</w:t>
      </w:r>
      <w:r w:rsidR="00717F2B">
        <w:t>örneğin sülün, keklik ve bıldırcın gibi) uygulanır.</w:t>
      </w:r>
    </w:p>
    <w:p w14:paraId="60FAEDF3" w14:textId="1E3D6962" w:rsidR="00155875" w:rsidRPr="00AF20F3" w:rsidRDefault="00717F2B" w:rsidP="00230479">
      <w:pPr>
        <w:pStyle w:val="bodycopy"/>
      </w:pPr>
      <w:r>
        <w:t>Düşürülmüş kuş</w:t>
      </w:r>
      <w:r w:rsidR="004457B0">
        <w:t>,</w:t>
      </w:r>
      <w:r>
        <w:t xml:space="preserve"> vurulmanın sonucu yere (veya suya) düşürülmüş veya yerde vurulmuş kuş demektir.</w:t>
      </w:r>
    </w:p>
    <w:p w14:paraId="158774CC" w14:textId="34B77D73" w:rsidR="00155875" w:rsidRPr="00AF20F3" w:rsidRDefault="00717F2B" w:rsidP="00230479">
      <w:pPr>
        <w:pStyle w:val="bodycopy"/>
      </w:pPr>
      <w:r>
        <w:t>Bir kuş düşürüldüğünde, avcı sadece o kuşla ilgilenmeli ve onu hemen bulup almak için tüm makûl çabayı göstermelidir. Diğer kuşlara ateş etmeye devam etmemelidir.</w:t>
      </w:r>
    </w:p>
    <w:p w14:paraId="089870B5" w14:textId="55A0A5DB" w:rsidR="00155875" w:rsidRPr="00AF20F3" w:rsidRDefault="00717F2B" w:rsidP="00230479">
      <w:pPr>
        <w:pStyle w:val="bodycopy"/>
      </w:pPr>
      <w:r>
        <w:t xml:space="preserve">Avcının düşürülen av kuşuna yoğunlaşmasının sağlanması için hemen arayıp bulma önemlidir. Bu düşürülen kuşların kaybını en aza indirecek ve bulunduğunda halâ canlı olan </w:t>
      </w:r>
      <w:r w:rsidR="00516EEA">
        <w:t>kuşun hemen halledilmesini sağlayacaktır.</w:t>
      </w:r>
    </w:p>
    <w:p w14:paraId="5B2884E0" w14:textId="07F13D11" w:rsidR="00155875" w:rsidRPr="00AF20F3" w:rsidRDefault="00516EEA" w:rsidP="00230479">
      <w:pPr>
        <w:pStyle w:val="bodycopy"/>
      </w:pPr>
      <w:r>
        <w:t>Mevcut av hayvanı yasasına göre, bulunduğunda halâ canlı olan tüm av hayvanlarını hemen öldürmelisiniz.</w:t>
      </w:r>
    </w:p>
    <w:p w14:paraId="3C7E7D43" w14:textId="67FD6A8B" w:rsidR="00155875" w:rsidRPr="00155875" w:rsidRDefault="000E2457" w:rsidP="00155875">
      <w:pPr>
        <w:pStyle w:val="heading2black"/>
        <w:rPr>
          <w:bCs/>
          <w:lang w:val="en-US"/>
        </w:rPr>
      </w:pPr>
      <w:r>
        <w:rPr>
          <w:bCs/>
          <w:lang w:val="en-US"/>
        </w:rPr>
        <w:br w:type="column"/>
      </w:r>
      <w:r w:rsidR="00516EEA">
        <w:rPr>
          <w:bCs/>
          <w:lang w:val="en-US"/>
        </w:rPr>
        <w:t>Av kuşlarını bulma stratejileri</w:t>
      </w:r>
    </w:p>
    <w:p w14:paraId="5B983ECB" w14:textId="3F1838CA" w:rsidR="00155875" w:rsidRPr="00AF20F3" w:rsidRDefault="00516EEA" w:rsidP="00230479">
      <w:pPr>
        <w:pStyle w:val="bodycopy"/>
      </w:pPr>
      <w:r>
        <w:t>Başarılı bir av ve hayvanı daha kolay bulmak için stratejiler geliştirmelisiniz</w:t>
      </w:r>
      <w:r w:rsidR="00155875" w:rsidRPr="00AF20F3">
        <w:t>.</w:t>
      </w:r>
    </w:p>
    <w:p w14:paraId="7AADC836" w14:textId="36F3B0E3" w:rsidR="00155875" w:rsidRPr="00AF20F3" w:rsidRDefault="00516EEA" w:rsidP="00230479">
      <w:pPr>
        <w:pStyle w:val="bodycopy"/>
      </w:pPr>
      <w:r>
        <w:t>Etkili bulma stratejisi geliştirirken aşağıda belirtilen faktörleri dikkate alın:</w:t>
      </w:r>
    </w:p>
    <w:p w14:paraId="77E6B0FB" w14:textId="0B9A7BC8" w:rsidR="00155875" w:rsidRPr="00AF20F3" w:rsidRDefault="00516EEA" w:rsidP="00155875">
      <w:pPr>
        <w:pStyle w:val="dotpoints"/>
        <w:rPr>
          <w:color w:val="auto"/>
        </w:rPr>
      </w:pPr>
      <w:r>
        <w:rPr>
          <w:color w:val="auto"/>
        </w:rPr>
        <w:t xml:space="preserve">Düşürülen av hayvanının kolayca bulunabileceği av yerlerini veya atış bölgelerini teşhis edin </w:t>
      </w:r>
      <w:r w:rsidR="007B148B">
        <w:rPr>
          <w:color w:val="auto"/>
        </w:rPr>
        <w:t>–</w:t>
      </w:r>
      <w:r>
        <w:rPr>
          <w:color w:val="auto"/>
        </w:rPr>
        <w:t xml:space="preserve"> </w:t>
      </w:r>
      <w:r w:rsidR="007B148B">
        <w:rPr>
          <w:color w:val="auto"/>
        </w:rPr>
        <w:t>yoğun bitki örtüsü olan yerlerde avlanmaktan kaçının</w:t>
      </w:r>
    </w:p>
    <w:p w14:paraId="682086A4" w14:textId="42D3BCAF" w:rsidR="00155875" w:rsidRPr="00AF20F3" w:rsidRDefault="007B148B" w:rsidP="00155875">
      <w:pPr>
        <w:pStyle w:val="dotpoints"/>
        <w:rPr>
          <w:color w:val="auto"/>
        </w:rPr>
      </w:pPr>
      <w:r>
        <w:rPr>
          <w:color w:val="auto"/>
        </w:rPr>
        <w:t>Düşürülen hayvanın hemen öleceğini varsaymayın</w:t>
      </w:r>
    </w:p>
    <w:p w14:paraId="42DA2C5A" w14:textId="73237C99" w:rsidR="00155875" w:rsidRPr="00AF20F3" w:rsidRDefault="007B148B" w:rsidP="00155875">
      <w:pPr>
        <w:pStyle w:val="dotpoints"/>
        <w:rPr>
          <w:color w:val="auto"/>
        </w:rPr>
      </w:pPr>
      <w:r>
        <w:rPr>
          <w:color w:val="auto"/>
        </w:rPr>
        <w:t>Bir kuş vurulup düşürüldüğünde ateş etmeyi bırakın ve hemen kuşu arayıp bulun.</w:t>
      </w:r>
    </w:p>
    <w:p w14:paraId="46E44C51" w14:textId="7B8FA0E4" w:rsidR="00155875" w:rsidRPr="00AF20F3" w:rsidRDefault="0081066A" w:rsidP="00155875">
      <w:pPr>
        <w:pStyle w:val="dotpoints"/>
        <w:rPr>
          <w:color w:val="auto"/>
        </w:rPr>
      </w:pPr>
      <w:r>
        <w:rPr>
          <w:color w:val="auto"/>
        </w:rPr>
        <w:t>Avlanma alanını ve ilişkili doğal ortamının özelliklerini öğrenin</w:t>
      </w:r>
    </w:p>
    <w:p w14:paraId="3F508E2D" w14:textId="3584905D" w:rsidR="00155875" w:rsidRPr="00AF20F3" w:rsidRDefault="0081066A" w:rsidP="00155875">
      <w:pPr>
        <w:pStyle w:val="dotpoints"/>
        <w:rPr>
          <w:color w:val="auto"/>
        </w:rPr>
      </w:pPr>
      <w:r>
        <w:rPr>
          <w:color w:val="auto"/>
        </w:rPr>
        <w:t xml:space="preserve">Düşürülen kuşların aranıp bulunmasına yardımcı olacak gereçler kullanın (bunların içinde </w:t>
      </w:r>
      <w:r w:rsidR="005C5977">
        <w:rPr>
          <w:color w:val="auto"/>
        </w:rPr>
        <w:t xml:space="preserve">av köpeği, </w:t>
      </w:r>
      <w:r w:rsidR="004457B0">
        <w:rPr>
          <w:color w:val="auto"/>
        </w:rPr>
        <w:t>ince saçma (swatter)</w:t>
      </w:r>
      <w:r w:rsidR="005C5977">
        <w:rPr>
          <w:color w:val="auto"/>
        </w:rPr>
        <w:t xml:space="preserve"> fişeği de dahildir).</w:t>
      </w:r>
    </w:p>
    <w:p w14:paraId="106B2A85" w14:textId="109DDE83" w:rsidR="00D76005" w:rsidRDefault="000E2457" w:rsidP="002E29DF">
      <w:pPr>
        <w:pStyle w:val="heading2black"/>
        <w:spacing w:before="120"/>
      </w:pPr>
      <w:r>
        <w:br w:type="column"/>
      </w:r>
      <w:r w:rsidR="005C5977">
        <w:lastRenderedPageBreak/>
        <w:t>Birden fazla kuşa ateş etmeyin</w:t>
      </w:r>
    </w:p>
    <w:p w14:paraId="7A4ADF71" w14:textId="3F911284" w:rsidR="00EE315E" w:rsidRPr="00AF20F3" w:rsidRDefault="005C5977" w:rsidP="00230479">
      <w:pPr>
        <w:pStyle w:val="bodycopy"/>
      </w:pPr>
      <w:r>
        <w:t>Yeni yönetmeli</w:t>
      </w:r>
      <w:r w:rsidR="004457B0">
        <w:t>ğe göre, bir kuş düşürüldüğünde,</w:t>
      </w:r>
      <w:r>
        <w:t xml:space="preserve"> ateş etmeyi kesip kuşu bulmak için makûl olan tüm çabayı göstermelisiniz.</w:t>
      </w:r>
    </w:p>
    <w:p w14:paraId="256AFBEC" w14:textId="7B241EDC" w:rsidR="00EE315E" w:rsidRPr="00AF20F3" w:rsidRDefault="005C5977" w:rsidP="00230479">
      <w:pPr>
        <w:pStyle w:val="bodycopy"/>
      </w:pPr>
      <w:r>
        <w:t>Düşen kuşun ardından başka bir kuş ortaya çıkarsa ateş etmemelisiniz. Artık şu anda yasaya aykırı olmasının yanı sıra, dikkatinizi düşen kuşu bulmaktan uzaklaştıracak ve düşen kuş yaralıysa ona kaçma fırsatı verecektir. Bunun sonucu, bir kuşu başarıyla arayıp bulmak yerine yaralanmış iki kuşun kaybedilmesi olabilir.</w:t>
      </w:r>
    </w:p>
    <w:p w14:paraId="144F489B" w14:textId="65D39B2F" w:rsidR="00155875" w:rsidRPr="00AF20F3" w:rsidRDefault="005C5977" w:rsidP="00230479">
      <w:pPr>
        <w:pStyle w:val="bodycopy"/>
      </w:pPr>
      <w:r>
        <w:t>İki kuş birden ortaya çıkarsa</w:t>
      </w:r>
      <w:r w:rsidR="0078430C">
        <w:t>, sadece bir tanesi</w:t>
      </w:r>
      <w:r w:rsidR="00C54316">
        <w:t>nin</w:t>
      </w:r>
      <w:r w:rsidR="0078430C">
        <w:t xml:space="preserve"> düşmedi</w:t>
      </w:r>
      <w:r w:rsidR="00C54316">
        <w:t>ği durumda</w:t>
      </w:r>
      <w:r w:rsidR="0078430C">
        <w:t>, ikisi birden avlanabilir (duble)</w:t>
      </w:r>
      <w:r w:rsidR="00C54316">
        <w:t>. Ancak, yaralama ihtimalini en aza indirmek için sadece bir kuşla ilgilenilmesi tavsiye e</w:t>
      </w:r>
      <w:r w:rsidR="00992AE2">
        <w:t>dilmektedir. Bir kuş vurulduysa, ikinci atışı, vurulan kuşun yaralı olması durumunda, bu kuşu halletmek için kullanın.</w:t>
      </w:r>
    </w:p>
    <w:p w14:paraId="40A11ACE" w14:textId="3B80207B" w:rsidR="00EE315E" w:rsidRDefault="00992AE2" w:rsidP="00230479">
      <w:pPr>
        <w:pStyle w:val="heading2black"/>
        <w:shd w:val="clear" w:color="auto" w:fill="DCE4DC"/>
      </w:pPr>
      <w:r>
        <w:t>Yaralanmayı en aza indirme ve vurulan kuşu daha kolay bulma stratejileri</w:t>
      </w:r>
      <w:r w:rsidR="00EE315E">
        <w:t>:</w:t>
      </w:r>
    </w:p>
    <w:p w14:paraId="7F8E2906" w14:textId="3D6ACFF2" w:rsidR="00EE315E" w:rsidRPr="00AF20F3" w:rsidRDefault="00992AE2" w:rsidP="00230479">
      <w:pPr>
        <w:pStyle w:val="dotpoints"/>
        <w:shd w:val="clear" w:color="auto" w:fill="DCE4DC"/>
        <w:ind w:left="357" w:hanging="357"/>
        <w:rPr>
          <w:color w:val="auto"/>
        </w:rPr>
      </w:pPr>
      <w:r>
        <w:rPr>
          <w:color w:val="auto"/>
        </w:rPr>
        <w:t>Sadece en yüksek ateş etme becerisi menzilin</w:t>
      </w:r>
      <w:r w:rsidR="004457B0">
        <w:rPr>
          <w:color w:val="auto"/>
        </w:rPr>
        <w:t>iz</w:t>
      </w:r>
      <w:r>
        <w:rPr>
          <w:color w:val="auto"/>
        </w:rPr>
        <w:t>de ateş edin. İnsanların çoğunda bu</w:t>
      </w:r>
      <w:r w:rsidR="00906B54">
        <w:rPr>
          <w:color w:val="auto"/>
        </w:rPr>
        <w:t xml:space="preserve"> </w:t>
      </w:r>
      <w:r>
        <w:rPr>
          <w:color w:val="auto"/>
        </w:rPr>
        <w:t xml:space="preserve">menzil 30 metredir. </w:t>
      </w:r>
      <w:r>
        <w:rPr>
          <w:color w:val="auto"/>
          <w:u w:val="single"/>
        </w:rPr>
        <w:t>En yüksek ateş etme becerisi menzilinin ötesine ateş etmek yaralamaların başlıca sebebidir.</w:t>
      </w:r>
    </w:p>
    <w:p w14:paraId="0BC8C35E" w14:textId="516616DD" w:rsidR="00EE315E" w:rsidRPr="00AF20F3" w:rsidRDefault="00775A7B" w:rsidP="00230479">
      <w:pPr>
        <w:pStyle w:val="dotpoints"/>
        <w:shd w:val="clear" w:color="auto" w:fill="DCE4DC"/>
        <w:ind w:left="357" w:hanging="357"/>
        <w:rPr>
          <w:color w:val="auto"/>
        </w:rPr>
      </w:pPr>
      <w:r>
        <w:rPr>
          <w:color w:val="auto"/>
        </w:rPr>
        <w:t>Kuş sürüsünün yan tarafına veya arkadaki kuşlara ateş edin. Sürünün başını çeken kuşa veya ortadakilere ateş etmeyin.</w:t>
      </w:r>
    </w:p>
    <w:p w14:paraId="2FFBAE1D" w14:textId="106330AC" w:rsidR="00EE315E" w:rsidRPr="00AF20F3" w:rsidRDefault="00775A7B" w:rsidP="00230479">
      <w:pPr>
        <w:pStyle w:val="dotpoints"/>
        <w:shd w:val="clear" w:color="auto" w:fill="DCE4DC"/>
        <w:ind w:left="357" w:hanging="357"/>
        <w:rPr>
          <w:color w:val="auto"/>
        </w:rPr>
      </w:pPr>
      <w:r>
        <w:rPr>
          <w:color w:val="auto"/>
        </w:rPr>
        <w:t>Kuşların yoğun bitki örtüsüne düşürülmesinden kaçının</w:t>
      </w:r>
      <w:r w:rsidR="00EE315E" w:rsidRPr="00AF20F3">
        <w:rPr>
          <w:color w:val="auto"/>
        </w:rPr>
        <w:t>.</w:t>
      </w:r>
    </w:p>
    <w:p w14:paraId="65535484" w14:textId="0FA5E3E2" w:rsidR="00EE315E" w:rsidRPr="00AF20F3" w:rsidRDefault="00E25346" w:rsidP="00230479">
      <w:pPr>
        <w:pStyle w:val="dotpoints"/>
        <w:shd w:val="clear" w:color="auto" w:fill="DCE4DC"/>
        <w:ind w:left="357" w:hanging="357"/>
        <w:rPr>
          <w:color w:val="auto"/>
        </w:rPr>
      </w:pPr>
      <w:r>
        <w:rPr>
          <w:color w:val="auto"/>
        </w:rPr>
        <w:t>Her zaman uygun ve denenmiş av fişeği ve şok birleşimi kullanın.</w:t>
      </w:r>
    </w:p>
    <w:p w14:paraId="48DE3ED1" w14:textId="45B858C5" w:rsidR="00EE315E" w:rsidRPr="00AF20F3" w:rsidRDefault="00E25346" w:rsidP="00230479">
      <w:pPr>
        <w:pStyle w:val="dotpoints"/>
        <w:shd w:val="clear" w:color="auto" w:fill="DCE4DC"/>
        <w:ind w:left="357" w:hanging="357"/>
        <w:rPr>
          <w:color w:val="auto"/>
        </w:rPr>
      </w:pPr>
      <w:r>
        <w:rPr>
          <w:color w:val="auto"/>
        </w:rPr>
        <w:t>İkinci atışınızı düşürülen kuşa ayırmanız tavsiye edilmektedir.</w:t>
      </w:r>
    </w:p>
    <w:p w14:paraId="111CC33A" w14:textId="3DA65ADE" w:rsidR="00EE315E" w:rsidRPr="00AF20F3" w:rsidRDefault="00E25346" w:rsidP="00230479">
      <w:pPr>
        <w:pStyle w:val="dotpoints"/>
        <w:shd w:val="clear" w:color="auto" w:fill="DCE4DC"/>
        <w:ind w:left="357" w:hanging="357"/>
        <w:rPr>
          <w:color w:val="auto"/>
        </w:rPr>
      </w:pPr>
      <w:r>
        <w:rPr>
          <w:color w:val="auto"/>
        </w:rPr>
        <w:t>Düşürülen kuşların</w:t>
      </w:r>
      <w:r w:rsidR="00165662">
        <w:rPr>
          <w:color w:val="auto"/>
        </w:rPr>
        <w:t>,</w:t>
      </w:r>
      <w:r>
        <w:rPr>
          <w:color w:val="auto"/>
        </w:rPr>
        <w:t xml:space="preserve"> güvenli olduğunda halledilmesi için yanınızda </w:t>
      </w:r>
      <w:r w:rsidR="00165662">
        <w:rPr>
          <w:color w:val="auto"/>
        </w:rPr>
        <w:t>ince saçma</w:t>
      </w:r>
      <w:r>
        <w:rPr>
          <w:color w:val="auto"/>
        </w:rPr>
        <w:t xml:space="preserve"> fişeği bulundurun ve kullanın.</w:t>
      </w:r>
    </w:p>
    <w:p w14:paraId="177A3FBF" w14:textId="0CB72B8E" w:rsidR="00EE315E" w:rsidRPr="00AF20F3" w:rsidRDefault="00E25346" w:rsidP="00230479">
      <w:pPr>
        <w:pStyle w:val="dotpoints"/>
        <w:shd w:val="clear" w:color="auto" w:fill="DCE4DC"/>
        <w:ind w:left="357" w:hanging="357"/>
        <w:rPr>
          <w:color w:val="auto"/>
        </w:rPr>
      </w:pPr>
      <w:r>
        <w:rPr>
          <w:color w:val="auto"/>
        </w:rPr>
        <w:t>Düşürülen kuşları hemen bulun.</w:t>
      </w:r>
    </w:p>
    <w:p w14:paraId="47EC344A" w14:textId="477847E8" w:rsidR="00CC0658" w:rsidRPr="00006BA9" w:rsidRDefault="00E25346" w:rsidP="00230479">
      <w:pPr>
        <w:pStyle w:val="bodycopy"/>
        <w:rPr>
          <w:u w:val="single"/>
          <w:lang w:val="tr-TR"/>
        </w:rPr>
      </w:pPr>
      <w:r w:rsidRPr="00006BA9">
        <w:rPr>
          <w:lang w:val="tr-TR"/>
        </w:rPr>
        <w:t xml:space="preserve">Etkili ve verimli av kuşu avlanımı hakkındfa daha ayrıntılı bilgi için gma.vic.gov.au sitesinden </w:t>
      </w:r>
      <w:r w:rsidR="00E14EBE" w:rsidRPr="00006BA9">
        <w:rPr>
          <w:i/>
          <w:lang w:val="tr-TR"/>
        </w:rPr>
        <w:t xml:space="preserve">Be a better game bird hunter – Shotgunning Education Program (SEP) Handbook’unu (Daha iyi bir av kuşu avcısı olun – Av Tüfeği Eğitim Programı (SEP) El Kitabı) </w:t>
      </w:r>
      <w:r w:rsidR="00E14EBE" w:rsidRPr="00006BA9">
        <w:rPr>
          <w:lang w:val="tr-TR"/>
        </w:rPr>
        <w:t>indirin.</w:t>
      </w:r>
    </w:p>
    <w:p w14:paraId="2BE16360" w14:textId="0AD0A7AA" w:rsidR="00E14EBE" w:rsidRDefault="00E14EBE" w:rsidP="00230479">
      <w:pPr>
        <w:pStyle w:val="bodycopy"/>
      </w:pPr>
      <w:r>
        <w:t>Ayrıca, uygulamada deneyim kazanacağınız</w:t>
      </w:r>
      <w:r w:rsidR="00165662">
        <w:t xml:space="preserve"> ve</w:t>
      </w:r>
      <w:r>
        <w:t xml:space="preserve"> eğitmenlerden ders alacağınız bir SEP </w:t>
      </w:r>
      <w:r w:rsidR="00165662">
        <w:t>arazide</w:t>
      </w:r>
      <w:r>
        <w:t xml:space="preserve"> eğitim gününe katılmayı düşünün. Ayrıntı</w:t>
      </w:r>
      <w:r w:rsidR="00165662">
        <w:t>la</w:t>
      </w:r>
      <w:r>
        <w:t xml:space="preserve">r için </w:t>
      </w:r>
      <w:r w:rsidRPr="00AF20F3">
        <w:t xml:space="preserve">Field and Game Australia </w:t>
      </w:r>
      <w:r w:rsidR="00165662">
        <w:t>veya</w:t>
      </w:r>
      <w:r w:rsidRPr="00AF20F3">
        <w:t xml:space="preserve"> Sporting Shooters Association of Australia (Vic) </w:t>
      </w:r>
      <w:r>
        <w:t>internet sitelerine girin.</w:t>
      </w:r>
    </w:p>
    <w:p w14:paraId="272B50B1" w14:textId="6AE6948C" w:rsidR="00AC5284" w:rsidRPr="00AC5284" w:rsidRDefault="00E14EBE" w:rsidP="00AC0659">
      <w:pPr>
        <w:pStyle w:val="heading2black"/>
        <w:spacing w:before="0"/>
      </w:pPr>
      <w:r>
        <w:t>Bulunduğunda henüz canlı olan kuşların öldürülmesi</w:t>
      </w:r>
    </w:p>
    <w:p w14:paraId="43C35CA9" w14:textId="370FFF65" w:rsidR="00AC5284" w:rsidRPr="00AF20F3" w:rsidRDefault="00165662" w:rsidP="00230479">
      <w:pPr>
        <w:pStyle w:val="bodycopy"/>
      </w:pPr>
      <w:r>
        <w:t>Düşürdükten sonra</w:t>
      </w:r>
      <w:r w:rsidR="00E14EBE">
        <w:t xml:space="preserve"> bulduğunuz kuş henüz canlı ise, onu bulur bulmaz hemen öldürmek sizin sorumluluğunuzdur. Bu işlem hayvan kendine gelmeden insanî biçimde</w:t>
      </w:r>
      <w:r>
        <w:t>,</w:t>
      </w:r>
      <w:r w:rsidR="006A50A4">
        <w:t xml:space="preserve"> önce ani bilinç kaybı ve bunu takiben çabuk ölüm sağlamalıdır.</w:t>
      </w:r>
    </w:p>
    <w:p w14:paraId="38C68860" w14:textId="25F32B02" w:rsidR="00AC5284" w:rsidRPr="00977F3A" w:rsidRDefault="006A50A4" w:rsidP="00230479">
      <w:pPr>
        <w:pStyle w:val="bodycopy"/>
        <w:rPr>
          <w:lang w:val="tr-TR"/>
        </w:rPr>
      </w:pPr>
      <w:r>
        <w:t xml:space="preserve">Etkili bir teknik, güvenli olduğunda, </w:t>
      </w:r>
      <w:r w:rsidR="00165662">
        <w:t>ince saçma</w:t>
      </w:r>
      <w:r>
        <w:t xml:space="preserve"> fişeği</w:t>
      </w:r>
      <w:r w:rsidR="00977F3A">
        <w:t xml:space="preserve"> kullanmaktır. </w:t>
      </w:r>
      <w:r w:rsidR="00165662">
        <w:t>İnce saçma</w:t>
      </w:r>
      <w:r w:rsidR="00977F3A">
        <w:t xml:space="preserve"> fişeği düşürülmüş kuşların halledilmesinde etkili olan ve yoğun bir düzeni olan çapları küçük saçmalardan oluşur. </w:t>
      </w:r>
      <w:r w:rsidR="00165662">
        <w:t>İnce saçma</w:t>
      </w:r>
      <w:r w:rsidR="00977F3A">
        <w:t xml:space="preserve"> fişeğinin en yaygın atış menzili 20-30 metre olup en etkili çelik sa</w:t>
      </w:r>
      <w:r w:rsidR="00165662">
        <w:t>ç</w:t>
      </w:r>
      <w:r w:rsidR="00977F3A">
        <w:t xml:space="preserve">ma ölçüleri </w:t>
      </w:r>
      <w:r w:rsidR="00977F3A">
        <w:rPr>
          <w:lang w:val="en-AU"/>
        </w:rPr>
        <w:t xml:space="preserve">#7 ile #5 arası </w:t>
      </w:r>
      <w:r w:rsidR="00CC3997">
        <w:rPr>
          <w:lang w:val="en-AU"/>
        </w:rPr>
        <w:t>ve 28 gramdır.</w:t>
      </w:r>
    </w:p>
    <w:p w14:paraId="79EDF8E7" w14:textId="7CC5AE42" w:rsidR="00165E27" w:rsidRDefault="00CC3997" w:rsidP="00230479">
      <w:pPr>
        <w:pStyle w:val="bodycopy"/>
      </w:pPr>
      <w:r>
        <w:t xml:space="preserve">Ele geçen tüm canlı kuşlar kafatasının arkasına (örneğin balık avcılarının kullandığı cinsten) küçük bir tokmak gibi ağır, küt bir nesne kullanılarak kuvvetli bir darbe ile </w:t>
      </w:r>
      <w:r w:rsidR="00165662">
        <w:t xml:space="preserve">vurularak </w:t>
      </w:r>
      <w:r>
        <w:t>bayıltılıp hemen ardından uygun bir ikinci bir metodla öldürülmelidir.</w:t>
      </w:r>
    </w:p>
    <w:p w14:paraId="336AA191" w14:textId="4629608B" w:rsidR="001678DD" w:rsidRPr="00AF20F3" w:rsidRDefault="00CC3997" w:rsidP="00230479">
      <w:pPr>
        <w:pStyle w:val="bodycopy"/>
      </w:pPr>
      <w:r>
        <w:t>Uygun olan ikinci metodlara</w:t>
      </w:r>
      <w:r w:rsidR="00161C00">
        <w:t xml:space="preserve"> omurga kaydırm</w:t>
      </w:r>
      <w:r w:rsidR="00165662">
        <w:t>ası (boynun kırılması) veya başın</w:t>
      </w:r>
      <w:r w:rsidR="00161C00">
        <w:t xml:space="preserve"> ayrılması (başın kesilmesi) dahildir. Bir kuşun öldürülmesinde </w:t>
      </w:r>
      <w:r w:rsidR="00165662">
        <w:t xml:space="preserve">nefessiz bırakarak </w:t>
      </w:r>
      <w:r w:rsidR="00161C00">
        <w:t>boğma veya suda boğma kabul edilebilir metodlar değildir.</w:t>
      </w:r>
    </w:p>
    <w:p w14:paraId="744142A8" w14:textId="65C0F1A5" w:rsidR="00A3712C" w:rsidRDefault="00E415C6" w:rsidP="00230479">
      <w:pPr>
        <w:pStyle w:val="bodycopy"/>
      </w:pPr>
      <w:r>
        <w:t xml:space="preserve">Küçük bir balıkçı tokmağı çevrimiçi veya bir balık malzemesi dükkanından satın alınabilecek ve </w:t>
      </w:r>
      <w:r w:rsidR="00165662">
        <w:t>arazide</w:t>
      </w:r>
      <w:r>
        <w:t xml:space="preserve"> kolayca taşınabilecek ucuz bir nesnedir.</w:t>
      </w:r>
    </w:p>
    <w:p w14:paraId="56D88939" w14:textId="54E7D4CC" w:rsidR="002C2665" w:rsidRPr="001D287C" w:rsidRDefault="00BE0413" w:rsidP="00230479">
      <w:pPr>
        <w:pStyle w:val="heading2black"/>
        <w:shd w:val="clear" w:color="auto" w:fill="DCE4DC"/>
      </w:pPr>
      <w:r>
        <w:t>Aşağıdaki belirtilerin hepsinin görülerek kuşların ölümünün saptanması</w:t>
      </w:r>
      <w:r w:rsidR="00AC0659">
        <w:t>:</w:t>
      </w:r>
    </w:p>
    <w:p w14:paraId="19DDADF1" w14:textId="3B48BB3C" w:rsidR="008C3A90" w:rsidRPr="008C3A90" w:rsidRDefault="00BE0413" w:rsidP="00230479">
      <w:pPr>
        <w:pStyle w:val="dotpoints"/>
        <w:shd w:val="clear" w:color="auto" w:fill="DCE4DC"/>
        <w:ind w:left="357" w:hanging="357"/>
        <w:rPr>
          <w:color w:val="auto"/>
        </w:rPr>
      </w:pPr>
      <w:r>
        <w:rPr>
          <w:color w:val="auto"/>
        </w:rPr>
        <w:t>Kuşun göz yuvarlağına dokunduğunuzda göz kapaklarının ve göz diyaframının kapanmaması</w:t>
      </w:r>
    </w:p>
    <w:p w14:paraId="0CB50F99" w14:textId="1BAEE109" w:rsidR="00876189" w:rsidRPr="008C3A90" w:rsidRDefault="00BE0413" w:rsidP="00230479">
      <w:pPr>
        <w:pStyle w:val="dotpoints"/>
        <w:shd w:val="clear" w:color="auto" w:fill="DCE4DC"/>
        <w:ind w:left="357" w:hanging="357"/>
        <w:rPr>
          <w:color w:val="auto"/>
        </w:rPr>
      </w:pPr>
      <w:r>
        <w:rPr>
          <w:color w:val="auto"/>
        </w:rPr>
        <w:t>Tamamen cansız beden ve boyun</w:t>
      </w:r>
      <w:r w:rsidR="008C3A90">
        <w:rPr>
          <w:color w:val="auto"/>
        </w:rPr>
        <w:t xml:space="preserve">; </w:t>
      </w:r>
      <w:r w:rsidR="00093E56">
        <w:rPr>
          <w:color w:val="auto"/>
        </w:rPr>
        <w:t>hareketsiz; kanatların düşük olması</w:t>
      </w:r>
    </w:p>
    <w:p w14:paraId="53FE56CC" w14:textId="6F6621E2" w:rsidR="00124B97" w:rsidRDefault="00BE0413" w:rsidP="00230479">
      <w:pPr>
        <w:pStyle w:val="dotpoints"/>
        <w:shd w:val="clear" w:color="auto" w:fill="DCE4DC"/>
        <w:ind w:left="357" w:hanging="357"/>
        <w:rPr>
          <w:color w:val="auto"/>
        </w:rPr>
      </w:pPr>
      <w:r>
        <w:rPr>
          <w:color w:val="auto"/>
        </w:rPr>
        <w:t>Ölüm sonrası gözler</w:t>
      </w:r>
      <w:r w:rsidR="00093E56">
        <w:rPr>
          <w:color w:val="auto"/>
        </w:rPr>
        <w:t>in hızla donuklaşması</w:t>
      </w:r>
    </w:p>
    <w:p w14:paraId="50E1152B" w14:textId="363BED2D" w:rsidR="008C3A90" w:rsidRPr="0093327B" w:rsidRDefault="00093E56" w:rsidP="00230479">
      <w:pPr>
        <w:pStyle w:val="dotpoints"/>
        <w:shd w:val="clear" w:color="auto" w:fill="DCE4DC"/>
        <w:ind w:left="357" w:hanging="357"/>
        <w:rPr>
          <w:color w:val="auto"/>
        </w:rPr>
      </w:pPr>
      <w:r>
        <w:rPr>
          <w:color w:val="auto"/>
        </w:rPr>
        <w:t>Soluk veya kalp atışının olmaması</w:t>
      </w:r>
    </w:p>
    <w:p w14:paraId="06A7139B" w14:textId="53240D69" w:rsidR="00315404" w:rsidRPr="000E2457" w:rsidRDefault="0093327B" w:rsidP="00A722FA">
      <w:pPr>
        <w:pStyle w:val="heading1blue"/>
      </w:pPr>
      <w:r>
        <w:br w:type="column"/>
      </w:r>
      <w:r w:rsidR="00BE0413">
        <w:lastRenderedPageBreak/>
        <w:t xml:space="preserve">Av etinin </w:t>
      </w:r>
      <w:r w:rsidR="00D0414C">
        <w:t>korunması ve çıkartılması</w:t>
      </w:r>
    </w:p>
    <w:p w14:paraId="52A7DC6D" w14:textId="6AFD0D5F" w:rsidR="008627AE" w:rsidRPr="00230479" w:rsidRDefault="00D0414C" w:rsidP="00230479">
      <w:pPr>
        <w:pStyle w:val="bodycopy"/>
      </w:pPr>
      <w:r>
        <w:t>Çoğu sorumlu avcıların standard uygulaması olan avlanan hayvanın etinin kullanılarak israf edilmemesi, yürürlüğe giren yeni bir yönetmelikle resmileştirilmiştir.</w:t>
      </w:r>
    </w:p>
    <w:p w14:paraId="0CC02781" w14:textId="23D05A28" w:rsidR="008627AE" w:rsidRPr="00AF20F3" w:rsidRDefault="00D0414C" w:rsidP="00230479">
      <w:pPr>
        <w:pStyle w:val="bodycopy"/>
      </w:pPr>
      <w:r>
        <w:t>Eğer bir avcı av kuşunu bütün olarak eve götürmemeye karar verirse, vurdukları av kuşlarının en azından her iki göğsünü de çıkarıp almak zorundadır.</w:t>
      </w:r>
    </w:p>
    <w:p w14:paraId="42B8348A" w14:textId="7C52F7F0" w:rsidR="008627AE" w:rsidRPr="00AF20F3" w:rsidRDefault="00D0414C" w:rsidP="00230479">
      <w:pPr>
        <w:pStyle w:val="bodycopy"/>
      </w:pPr>
      <w:r>
        <w:t>Avcılar</w:t>
      </w:r>
      <w:r w:rsidR="00093E56">
        <w:t xml:space="preserve"> kuşun veya ördeğin göğüslerini, </w:t>
      </w:r>
      <w:r>
        <w:t>pişirmenin hemen öncesine veya eve götürünceye kadar ellerinde tutmalıdır</w:t>
      </w:r>
      <w:r w:rsidR="009B568D">
        <w:t>.</w:t>
      </w:r>
    </w:p>
    <w:p w14:paraId="2FC46036" w14:textId="30558D6E" w:rsidR="00D76005" w:rsidRPr="00230479" w:rsidRDefault="007F4472" w:rsidP="00230479">
      <w:pPr>
        <w:pStyle w:val="bodycopy"/>
        <w:rPr>
          <w:b/>
        </w:rPr>
      </w:pPr>
      <w:r>
        <w:rPr>
          <w:b/>
        </w:rPr>
        <w:t xml:space="preserve">Unutmayın ki, mevcut yasalar halâ geçerlidir </w:t>
      </w:r>
      <w:r w:rsidR="00093E56">
        <w:rPr>
          <w:b/>
        </w:rPr>
        <w:t>ve bir kanat bütünüyle</w:t>
      </w:r>
      <w:r>
        <w:rPr>
          <w:b/>
        </w:rPr>
        <w:t xml:space="preserve"> tüylü </w:t>
      </w:r>
      <w:r w:rsidR="00093E56">
        <w:rPr>
          <w:b/>
        </w:rPr>
        <w:t>ve</w:t>
      </w:r>
      <w:r>
        <w:rPr>
          <w:b/>
        </w:rPr>
        <w:t xml:space="preserve"> ördeğe veya ördek göğsüne bitişik olarak avcı tarafından muhaf</w:t>
      </w:r>
      <w:r w:rsidR="00093E56">
        <w:rPr>
          <w:b/>
        </w:rPr>
        <w:t>aza edilmelidir. Göğüsler ayrı ayrı</w:t>
      </w:r>
      <w:r>
        <w:rPr>
          <w:b/>
        </w:rPr>
        <w:t xml:space="preserve"> çıkarıldıysa, her bir göğüse bir kanat tam tüylü olarak bitişik kalmalıdır. Göğüsler bitişik ise sadece bir kanat gerekmektedir.</w:t>
      </w:r>
    </w:p>
    <w:p w14:paraId="1BABB570" w14:textId="61DEB7D6" w:rsidR="00D76005" w:rsidRDefault="007F4472" w:rsidP="00A722FA">
      <w:pPr>
        <w:pStyle w:val="heading1blue"/>
      </w:pPr>
      <w:r>
        <w:t>Sıkça Sorulan Sorular</w:t>
      </w:r>
    </w:p>
    <w:p w14:paraId="255C378C" w14:textId="717924DE" w:rsidR="005E36AA" w:rsidRDefault="007F4472" w:rsidP="005E36AA">
      <w:pPr>
        <w:pStyle w:val="heading2black"/>
      </w:pPr>
      <w:r>
        <w:t>‘Düşürülmüş bir av kuşunun bulunması için tüm makul çabalar’ nedir?</w:t>
      </w:r>
    </w:p>
    <w:p w14:paraId="74FA8ECC" w14:textId="7BF24016" w:rsidR="001505BB" w:rsidRPr="00006BA9" w:rsidRDefault="007F4472" w:rsidP="00230479">
      <w:pPr>
        <w:pStyle w:val="bodycopy"/>
        <w:rPr>
          <w:lang w:val="tr-TR"/>
        </w:rPr>
      </w:pPr>
      <w:r w:rsidRPr="00006BA9">
        <w:rPr>
          <w:lang w:val="tr-TR"/>
        </w:rPr>
        <w:t xml:space="preserve">Avlanma koşulları, bölgeler, çevreler ve avcı donanımları </w:t>
      </w:r>
      <w:r w:rsidR="005E36AA" w:rsidRPr="00006BA9">
        <w:rPr>
          <w:lang w:val="tr-TR"/>
        </w:rPr>
        <w:t xml:space="preserve"> </w:t>
      </w:r>
      <w:r w:rsidRPr="00006BA9">
        <w:rPr>
          <w:lang w:val="tr-TR"/>
        </w:rPr>
        <w:t>farklı</w:t>
      </w:r>
      <w:r w:rsidR="00093E56" w:rsidRPr="00006BA9">
        <w:rPr>
          <w:lang w:val="tr-TR"/>
        </w:rPr>
        <w:t>dır</w:t>
      </w:r>
      <w:r w:rsidRPr="00006BA9">
        <w:rPr>
          <w:lang w:val="tr-TR"/>
        </w:rPr>
        <w:t xml:space="preserve"> ve </w:t>
      </w:r>
      <w:r w:rsidR="00093E56" w:rsidRPr="00006BA9">
        <w:rPr>
          <w:lang w:val="tr-TR"/>
        </w:rPr>
        <w:t xml:space="preserve">bunlar </w:t>
      </w:r>
      <w:r w:rsidRPr="00006BA9">
        <w:rPr>
          <w:lang w:val="tr-TR"/>
        </w:rPr>
        <w:t>makûl çabaların neler olduğunu belirleyecektir.</w:t>
      </w:r>
    </w:p>
    <w:p w14:paraId="5DCBAFA1" w14:textId="61D8B3D0" w:rsidR="005E36AA" w:rsidRPr="00AF20F3" w:rsidRDefault="007F4472" w:rsidP="00230479">
      <w:pPr>
        <w:pStyle w:val="bodycopy"/>
      </w:pPr>
      <w:r>
        <w:t>Bir kuşu düşüren her avcı avlanmayı bırakmalı ve güvenli olması şartıyla, kuşu yaya olarak, bir tekne ile veya kuşu bulup çıkarması için bir av köpeği göndererek kuşu hemen bulup almak için çaba göstermelidir</w:t>
      </w:r>
      <w:r w:rsidR="005E36AA" w:rsidRPr="00AF20F3">
        <w:t xml:space="preserve">. </w:t>
      </w:r>
    </w:p>
    <w:p w14:paraId="6A1D8F0C" w14:textId="5CD32F53" w:rsidR="005E36AA" w:rsidRPr="00755FE7" w:rsidRDefault="007F4472" w:rsidP="00230479">
      <w:pPr>
        <w:pStyle w:val="bodycopy"/>
        <w:rPr>
          <w:u w:val="single"/>
        </w:rPr>
      </w:pPr>
      <w:r>
        <w:t xml:space="preserve">Bitki örtüsü ve su derinliği gibi değişen sulak alanlı çevreler makûl çabanın ne olduğu konusunda belirleyici olacaktır. Örneğin, sahilden açıkta </w:t>
      </w:r>
      <w:r w:rsidR="00E4315D">
        <w:t xml:space="preserve">daha derinde </w:t>
      </w:r>
      <w:r>
        <w:t>bir kuşu vurup indiren bir kıyı avcısı</w:t>
      </w:r>
      <w:r w:rsidR="00E4315D">
        <w:t>nın kuşu hemen bulup alma seçenekleri</w:t>
      </w:r>
      <w:r>
        <w:t xml:space="preserve">, bir av köpeği veya teknesi olan </w:t>
      </w:r>
      <w:r w:rsidR="00E4315D">
        <w:t>ve kuşu derin suda daha kolay bulup alabilen bir avcıya oranla ya yoktur ya da daha azdır.</w:t>
      </w:r>
      <w:r w:rsidR="00755FE7">
        <w:t xml:space="preserve"> Yasaya uymayı kolaylaştırmak ve kayıplarla yaralamayı azaltmak için </w:t>
      </w:r>
      <w:r w:rsidR="00755FE7">
        <w:rPr>
          <w:u w:val="single"/>
        </w:rPr>
        <w:t>sadece bulup almanın kolay olduğu bölgelerde avlanın.</w:t>
      </w:r>
    </w:p>
    <w:p w14:paraId="0B05BE37" w14:textId="41D355DD" w:rsidR="005E36AA" w:rsidRPr="00AF20F3" w:rsidRDefault="00755FE7" w:rsidP="00230479">
      <w:pPr>
        <w:pStyle w:val="bodycopy"/>
      </w:pPr>
      <w:r>
        <w:t>Sulak bir alandaki avcı sayısı ve birbirlerine yakınlığı (av tüfeği saçmasıyla vurulma riski) ve görsel engeller (sık bitki örtüsü veya arazi) neyin makûl olduğunun belirlenmesine katkı sağlayabilir.</w:t>
      </w:r>
    </w:p>
    <w:p w14:paraId="765F0B4F" w14:textId="7EFCE639" w:rsidR="005E36AA" w:rsidRPr="00AF20F3" w:rsidRDefault="00755FE7" w:rsidP="00230479">
      <w:pPr>
        <w:pStyle w:val="bodycopy"/>
      </w:pPr>
      <w:r>
        <w:t>Görüşün açık olduğu (bulup almanın risk</w:t>
      </w:r>
      <w:r w:rsidRPr="00AF20F3">
        <w:t xml:space="preserve"> </w:t>
      </w:r>
      <w:r w:rsidR="00ED3B1D">
        <w:t xml:space="preserve">yaratmadığı) bir durumda kuş avlamayı </w:t>
      </w:r>
      <w:r>
        <w:t xml:space="preserve">sürdüren </w:t>
      </w:r>
      <w:r w:rsidR="00ED3B1D">
        <w:t xml:space="preserve">ve atışlar arasında düşen kuşları bulup almak için hiçbir gayret göstermeyen </w:t>
      </w:r>
      <w:r>
        <w:t xml:space="preserve">bir </w:t>
      </w:r>
      <w:r w:rsidR="00D74469">
        <w:t xml:space="preserve">avcı </w:t>
      </w:r>
      <w:r w:rsidR="00ED3B1D">
        <w:t>bu yönetmeliği açıkça ihlâl etmektedir.</w:t>
      </w:r>
    </w:p>
    <w:p w14:paraId="3741D2E8" w14:textId="6C40F38B" w:rsidR="005E36AA" w:rsidRPr="005E36AA" w:rsidRDefault="00ED3B1D" w:rsidP="005E36AA">
      <w:pPr>
        <w:pStyle w:val="heading2black"/>
      </w:pPr>
      <w:r>
        <w:t>Birinciyi vurup indirdikten sonra ikinci bir kuşa ateş edebilir miyim?</w:t>
      </w:r>
    </w:p>
    <w:p w14:paraId="7344D5D6" w14:textId="6BADD581" w:rsidR="005E36AA" w:rsidRPr="00AF20F3" w:rsidRDefault="00ED3B1D" w:rsidP="00230479">
      <w:pPr>
        <w:pStyle w:val="bodycopy"/>
      </w:pPr>
      <w:r>
        <w:t>İlk kuşu arayıp bulmadıkça hayır. Sorumlu bir avcı olarak bulunmasını ve ölmesini sağlamak için gözünüzü o kuştan ayırmamanız gerekir.</w:t>
      </w:r>
    </w:p>
    <w:p w14:paraId="0CB44A7A" w14:textId="32A1016F" w:rsidR="005E36AA" w:rsidRDefault="00ED3B1D" w:rsidP="005E36AA">
      <w:pPr>
        <w:pStyle w:val="heading2black"/>
      </w:pPr>
      <w:r>
        <w:t>Vurduğum kuşun uçmaya devam etmesi durumunda ne olur</w:t>
      </w:r>
      <w:r w:rsidR="005E36AA">
        <w:t>?</w:t>
      </w:r>
    </w:p>
    <w:p w14:paraId="7B99D6C0" w14:textId="5AEE2BB3" w:rsidR="005E36AA" w:rsidRPr="00AF20F3" w:rsidRDefault="00ED3B1D" w:rsidP="00230479">
      <w:pPr>
        <w:pStyle w:val="bodycopy"/>
      </w:pPr>
      <w:r>
        <w:t xml:space="preserve">Siz sadece vurulup düşen kuşları arayıp bulmakla yükümlüsünüz. Düşürülen kuşlar vurulma sonucu </w:t>
      </w:r>
      <w:r w:rsidR="00A00876">
        <w:t xml:space="preserve">yere düşen veya yerde </w:t>
      </w:r>
      <w:r w:rsidR="00D74469">
        <w:t>iken vurulan kuşlardır. Yerde derken, arazi, su ve arazi ile</w:t>
      </w:r>
      <w:r w:rsidR="00A00876">
        <w:t xml:space="preserve"> su üzerindeki bitkiler ve diğer şeyler de dahildir.</w:t>
      </w:r>
    </w:p>
    <w:p w14:paraId="57D078F0" w14:textId="19367E08" w:rsidR="003C0E95" w:rsidRDefault="00A00876" w:rsidP="005E36AA">
      <w:pPr>
        <w:pStyle w:val="heading2black"/>
      </w:pPr>
      <w:r>
        <w:t>Kuşu yine de bütünüyle muhafaza edebilir miyim veya sadece göğüs etini mi muhafaza edebilirim?</w:t>
      </w:r>
    </w:p>
    <w:p w14:paraId="73BC6C52" w14:textId="7E0F5B60" w:rsidR="003C0E95" w:rsidRPr="00006BA9" w:rsidRDefault="00A00876" w:rsidP="00230479">
      <w:pPr>
        <w:pStyle w:val="bodycopy"/>
        <w:rPr>
          <w:lang w:val="tr-TR"/>
        </w:rPr>
      </w:pPr>
      <w:r w:rsidRPr="00006BA9">
        <w:rPr>
          <w:lang w:val="tr-TR"/>
        </w:rPr>
        <w:t>Evet, kuşu yine bütünüyle muhafaza edebilirsiniz. Göğüs etinden daha fazlasını muhafaza etmek yasaldır ve teşvik edilmektedir. Göğüs etinin muhafazası</w:t>
      </w:r>
      <w:r w:rsidR="00D74469" w:rsidRPr="00006BA9">
        <w:rPr>
          <w:lang w:val="tr-TR"/>
        </w:rPr>
        <w:t>,</w:t>
      </w:r>
      <w:r w:rsidRPr="00006BA9">
        <w:rPr>
          <w:lang w:val="tr-TR"/>
        </w:rPr>
        <w:t xml:space="preserve"> geri kazanımın olması gereken en az miktarıdır.</w:t>
      </w:r>
    </w:p>
    <w:p w14:paraId="1E947D87" w14:textId="5B0B2DFE" w:rsidR="005E36AA" w:rsidRDefault="00A00876" w:rsidP="005E36AA">
      <w:pPr>
        <w:pStyle w:val="heading2black"/>
      </w:pPr>
      <w:r>
        <w:t>Et</w:t>
      </w:r>
      <w:r w:rsidR="008B3D88">
        <w:t>i geri kazanım</w:t>
      </w:r>
      <w:r>
        <w:t xml:space="preserve"> kuralının anlamı göğüs etini arazide iken</w:t>
      </w:r>
      <w:r w:rsidR="008B3D88">
        <w:t xml:space="preserve"> çıkarmam gerektiği midir?</w:t>
      </w:r>
    </w:p>
    <w:p w14:paraId="41A061B6" w14:textId="3254F977" w:rsidR="005E36AA" w:rsidRPr="00AF20F3" w:rsidRDefault="008B3D88" w:rsidP="00230479">
      <w:pPr>
        <w:pStyle w:val="bodycopy"/>
      </w:pPr>
      <w:r w:rsidRPr="00006BA9">
        <w:rPr>
          <w:lang w:val="tr-TR"/>
        </w:rPr>
        <w:t xml:space="preserve">Hayır. Bu kural </w:t>
      </w:r>
      <w:r w:rsidRPr="00006BA9">
        <w:rPr>
          <w:b/>
          <w:lang w:val="tr-TR"/>
        </w:rPr>
        <w:t>en az iki göğsü de</w:t>
      </w:r>
      <w:r w:rsidRPr="00006BA9">
        <w:rPr>
          <w:lang w:val="tr-TR"/>
        </w:rPr>
        <w:t xml:space="preserve"> kurtarmanız gereğini bildirmektedir. </w:t>
      </w:r>
      <w:r>
        <w:t>Kuşun daha fazlasını veya tamamını eve veya pişireceğiniz yere götürebilir ve kuşu orada işlemden geçirebilirsiniz.</w:t>
      </w:r>
    </w:p>
    <w:p w14:paraId="40D14966" w14:textId="4405908F" w:rsidR="002A6FFF" w:rsidRDefault="008B3D88" w:rsidP="001F0666">
      <w:pPr>
        <w:pStyle w:val="heading2black"/>
      </w:pPr>
      <w:r>
        <w:t>Tam tüylü bir kanadı yine de tutmam gerekir mi</w:t>
      </w:r>
      <w:r w:rsidR="002A6FFF">
        <w:t>?</w:t>
      </w:r>
    </w:p>
    <w:p w14:paraId="37F9B66E" w14:textId="2E315A8D" w:rsidR="002A6FFF" w:rsidRPr="00AF20F3" w:rsidRDefault="008B3D88" w:rsidP="00230479">
      <w:pPr>
        <w:pStyle w:val="bodycopy"/>
      </w:pPr>
      <w:r w:rsidRPr="00006BA9">
        <w:rPr>
          <w:lang w:val="tr-TR"/>
        </w:rPr>
        <w:t xml:space="preserve">Evet. Mevcut yasa halâ geçerlidir ve avcılar en az bir tam tüylü kanadı ördeğe veya ördek göğüslerine bitişik olarak muhafaza etmekle yükümlüdür. </w:t>
      </w:r>
      <w:r>
        <w:t xml:space="preserve">Göğüsleri ayrı ayrı çıkarırsanız, o zaman her bir göğüse bir </w:t>
      </w:r>
      <w:r w:rsidR="00D74469">
        <w:t xml:space="preserve">adet </w:t>
      </w:r>
      <w:r>
        <w:t>tam tüylü kanat bitişik olmalıdır.</w:t>
      </w:r>
    </w:p>
    <w:p w14:paraId="01D874C7" w14:textId="23CF2565" w:rsidR="001F0666" w:rsidRDefault="00E22AEA" w:rsidP="001F0666">
      <w:pPr>
        <w:pStyle w:val="heading2black"/>
      </w:pPr>
      <w:r>
        <w:t>Bu yeni kurallar Anız Bıldırcını avına da uygulanıyor mu</w:t>
      </w:r>
      <w:r w:rsidR="001F0666">
        <w:t>?</w:t>
      </w:r>
    </w:p>
    <w:p w14:paraId="6804AF76" w14:textId="366BA39F" w:rsidR="001F0666" w:rsidRDefault="00E22AEA" w:rsidP="00230479">
      <w:pPr>
        <w:pStyle w:val="bodycopy"/>
      </w:pPr>
      <w:r>
        <w:t>Evet.</w:t>
      </w:r>
      <w:r w:rsidR="001F0666" w:rsidRPr="00AF20F3">
        <w:t xml:space="preserve"> </w:t>
      </w:r>
      <w:r>
        <w:t xml:space="preserve">Bu kurallar tüm av kuşlarına (örneğin, av ördekleri, Anız Bıldırcını ve sülün ve keklik gibi </w:t>
      </w:r>
      <w:r w:rsidR="00D74469">
        <w:t xml:space="preserve">ülkeye </w:t>
      </w:r>
      <w:r>
        <w:t>sonradan getirilmiş kuşlara) uygulanır.</w:t>
      </w:r>
    </w:p>
    <w:p w14:paraId="67D6A82A" w14:textId="503B50B6" w:rsidR="005704F7" w:rsidRDefault="005704F7" w:rsidP="00230479">
      <w:pPr>
        <w:pStyle w:val="bodycopy"/>
      </w:pPr>
    </w:p>
    <w:p w14:paraId="0E9429AA" w14:textId="1219ED18" w:rsidR="00596AF2" w:rsidRDefault="00596AF2" w:rsidP="00230479">
      <w:pPr>
        <w:pStyle w:val="bodycopy"/>
      </w:pPr>
    </w:p>
    <w:p w14:paraId="07A95AB5" w14:textId="77777777" w:rsidR="00596AF2" w:rsidRPr="00AF20F3" w:rsidRDefault="00596AF2" w:rsidP="00230479">
      <w:pPr>
        <w:pStyle w:val="bodycopy"/>
      </w:pPr>
    </w:p>
    <w:p w14:paraId="1C57A361" w14:textId="77777777" w:rsidR="005704F7" w:rsidRDefault="005704F7" w:rsidP="00230479">
      <w:pPr>
        <w:pStyle w:val="heading2black"/>
        <w:sectPr w:rsidR="005704F7" w:rsidSect="009307B4">
          <w:footerReference w:type="default" r:id="rId11"/>
          <w:type w:val="continuous"/>
          <w:pgSz w:w="11906" w:h="16838"/>
          <w:pgMar w:top="1701" w:right="1440" w:bottom="1440" w:left="1440" w:header="709" w:footer="567" w:gutter="0"/>
          <w:cols w:num="2" w:space="708"/>
          <w:titlePg/>
          <w:docGrid w:linePitch="360"/>
        </w:sectPr>
      </w:pPr>
    </w:p>
    <w:p w14:paraId="16CC326A" w14:textId="18DC70D7" w:rsidR="003F6D4F" w:rsidRDefault="002B5244" w:rsidP="00230479">
      <w:pPr>
        <w:pStyle w:val="heading2black"/>
      </w:pPr>
      <w:r>
        <w:lastRenderedPageBreak/>
        <w:t>Av köpeğim bir avı bulup getirmek üzereyken, geçmekte olan veya çığırtkan kuşlara ateş edebilir miyim?</w:t>
      </w:r>
      <w:r w:rsidR="00760711">
        <w:t xml:space="preserve"> </w:t>
      </w:r>
    </w:p>
    <w:p w14:paraId="32B6D03E" w14:textId="35A1C99F" w:rsidR="00EF3B0E" w:rsidRPr="00AF20F3" w:rsidRDefault="002B5244" w:rsidP="00230479">
      <w:pPr>
        <w:pStyle w:val="bodycopy"/>
      </w:pPr>
      <w:r w:rsidRPr="00006BA9">
        <w:rPr>
          <w:lang w:val="tr-TR"/>
        </w:rPr>
        <w:t xml:space="preserve">Köpeğiniz avı bulduysa </w:t>
      </w:r>
      <w:r w:rsidR="00133110" w:rsidRPr="00006BA9">
        <w:rPr>
          <w:lang w:val="tr-TR"/>
        </w:rPr>
        <w:t xml:space="preserve"> </w:t>
      </w:r>
      <w:r w:rsidRPr="00006BA9">
        <w:rPr>
          <w:lang w:val="tr-TR"/>
        </w:rPr>
        <w:t xml:space="preserve">ve size doğru geliyorsa, düşürülen kuşu bulup getirmek için makûl bir çaba gösterdiniz demektir. </w:t>
      </w:r>
      <w:r>
        <w:t>Ancak, daha başka atışlar için getirme işleminin tamamlanmış ve kuşun size ulaşmış olması tavsiye ediliyor.</w:t>
      </w:r>
    </w:p>
    <w:p w14:paraId="2A5FBC28" w14:textId="76AC6DFA" w:rsidR="001F0666" w:rsidRDefault="002B5244" w:rsidP="001F0666">
      <w:pPr>
        <w:pStyle w:val="heading2black"/>
      </w:pPr>
      <w:r>
        <w:t>Durup bir av ördeğini hemen arayıp bulmak zorunda kalırsam saklandığım yeri ele verip diğer kuşlara ateş etme fırsatını kaçırmış olmayacak mıyım?</w:t>
      </w:r>
    </w:p>
    <w:p w14:paraId="5D7F77FF" w14:textId="46A70AB6" w:rsidR="0031686D" w:rsidRPr="00365AF5" w:rsidRDefault="002B5244" w:rsidP="00230479">
      <w:pPr>
        <w:pStyle w:val="bodycopy"/>
      </w:pPr>
      <w:r>
        <w:t xml:space="preserve">Sorumlu bir avcı olarak, önceliğiniz vurduğunuz kuşun ölmüş ve bulunmuş (yâni kaybolmamış) olmasıdır. Gizlendiğiniz yerden çıkmak istemiyorsanız, iyi eğitilmiş bir av köpeğini kullanmayı düşünün, çünkü </w:t>
      </w:r>
      <w:r w:rsidR="00F22DFC">
        <w:t>gizlendiğiniz yerden ayrılmadan köpeğinizi bulup getirme işlemi için kullanabilirsiniz.</w:t>
      </w:r>
    </w:p>
    <w:p w14:paraId="7E2B695E" w14:textId="0E09A800" w:rsidR="001F0666" w:rsidRDefault="00F22DFC" w:rsidP="00230479">
      <w:pPr>
        <w:pStyle w:val="heading2black"/>
      </w:pPr>
      <w:r>
        <w:t>Düşürülen av hayvanını hemen bulup almaz isem ne olur?</w:t>
      </w:r>
      <w:r w:rsidR="001F0666">
        <w:t xml:space="preserve"> </w:t>
      </w:r>
    </w:p>
    <w:p w14:paraId="62764564" w14:textId="5A70E0C7" w:rsidR="004D6EDA" w:rsidRPr="00AF20F3" w:rsidRDefault="00F22DFC" w:rsidP="00230479">
      <w:pPr>
        <w:pStyle w:val="bodycopy"/>
      </w:pPr>
      <w:r>
        <w:t>Hemen bulup getirmeyi gerekli kılan yeni kuralı ihlâl etmiş olursunuz ve para cezası veya takibata maruz kalabilirsiniz.</w:t>
      </w:r>
    </w:p>
    <w:p w14:paraId="6E50EC1C" w14:textId="5032E5C2" w:rsidR="00E26800" w:rsidRDefault="00F22DFC" w:rsidP="00230479">
      <w:pPr>
        <w:pStyle w:val="heading2black"/>
      </w:pPr>
      <w:r>
        <w:t>Düşürülmüş kuşu bir arkadaşıma buldurup getirtebilir miyim?</w:t>
      </w:r>
    </w:p>
    <w:p w14:paraId="317EE5C2" w14:textId="4A1CA35D" w:rsidR="006B3376" w:rsidRPr="00006BA9" w:rsidRDefault="00F22DFC" w:rsidP="00230479">
      <w:pPr>
        <w:pStyle w:val="bodycopy"/>
        <w:rPr>
          <w:lang w:val="tr-TR"/>
        </w:rPr>
      </w:pPr>
      <w:r w:rsidRPr="00006BA9">
        <w:rPr>
          <w:lang w:val="tr-TR"/>
        </w:rPr>
        <w:t>Evet. Av lisansı olan bir arkadaş</w:t>
      </w:r>
      <w:r w:rsidR="00D74469" w:rsidRPr="00006BA9">
        <w:rPr>
          <w:lang w:val="tr-TR"/>
        </w:rPr>
        <w:t>ınız</w:t>
      </w:r>
      <w:r w:rsidRPr="00006BA9">
        <w:rPr>
          <w:lang w:val="tr-TR"/>
        </w:rPr>
        <w:t xml:space="preserve"> düşürülmüş kuşa daha yakın ise</w:t>
      </w:r>
      <w:r w:rsidR="00D74469" w:rsidRPr="00006BA9">
        <w:rPr>
          <w:lang w:val="tr-TR"/>
        </w:rPr>
        <w:t>,</w:t>
      </w:r>
      <w:r w:rsidRPr="00006BA9">
        <w:rPr>
          <w:lang w:val="tr-TR"/>
        </w:rPr>
        <w:t xml:space="preserve"> kuşun kaybolmaması ve yaralı bir kuşun mümkün olan en kısa zamanda halledilmesi için ona buldurup getirtmek kabul edilebilir bir durumdur.</w:t>
      </w:r>
    </w:p>
    <w:p w14:paraId="3039098A" w14:textId="77777777" w:rsidR="008C4E3A" w:rsidRDefault="008C4E3A" w:rsidP="00230479">
      <w:pPr>
        <w:pStyle w:val="heading2black"/>
      </w:pPr>
    </w:p>
    <w:p w14:paraId="6C41196B" w14:textId="30F0D0DC" w:rsidR="00E26800" w:rsidRDefault="000E2457" w:rsidP="00230479">
      <w:pPr>
        <w:pStyle w:val="heading2black"/>
      </w:pPr>
      <w:r>
        <w:br w:type="column"/>
      </w:r>
      <w:r w:rsidR="00725787">
        <w:t>Kasıt olmadan tek bir atışla birden fazla kuşu indirirsem ne olur</w:t>
      </w:r>
      <w:r w:rsidR="001F0666" w:rsidRPr="00E26800">
        <w:t>?</w:t>
      </w:r>
      <w:r w:rsidR="001F0666">
        <w:t xml:space="preserve"> </w:t>
      </w:r>
    </w:p>
    <w:p w14:paraId="187904D3" w14:textId="08DB3570" w:rsidR="001F0666" w:rsidRPr="00AF20F3" w:rsidRDefault="00725787" w:rsidP="00230479">
      <w:pPr>
        <w:pStyle w:val="bodycopy"/>
      </w:pPr>
      <w:r>
        <w:t>Çok sayıda kuşu yaralama şansı artacağı için bir kuş sürüsünün içine ateş etmekten kaçının. Her zaman arkadan gelen, yanda olan veya tek tek gelen kuşlara ateş etmeye odaklanın.</w:t>
      </w:r>
    </w:p>
    <w:p w14:paraId="75BADC4E" w14:textId="71F51BBC" w:rsidR="00E26800" w:rsidRPr="00AF20F3" w:rsidRDefault="00725787" w:rsidP="00230479">
      <w:pPr>
        <w:pStyle w:val="bodycopy"/>
      </w:pPr>
      <w:r>
        <w:t xml:space="preserve">Birden fazla kuşu vurursanız, önce en kolay olanını bulmaya odaklanın ve </w:t>
      </w:r>
      <w:r w:rsidR="00605FBA">
        <w:t>birinci kuşu bulup halleder etmez ikinci kuşu aramak için kafanızda nereye düştüğünün bir resmini canlandırmaya çalışın.</w:t>
      </w:r>
    </w:p>
    <w:p w14:paraId="1CA28B62" w14:textId="5257DE49" w:rsidR="001F0666" w:rsidRDefault="00605FBA" w:rsidP="00230479">
      <w:pPr>
        <w:pStyle w:val="heading2black"/>
      </w:pPr>
      <w:r>
        <w:t>Düşürülmüş bir kuşu aramanın makul süresi nedir</w:t>
      </w:r>
      <w:r w:rsidR="001F0666" w:rsidRPr="00E26800">
        <w:t>?</w:t>
      </w:r>
    </w:p>
    <w:p w14:paraId="22C9E992" w14:textId="1C83486D" w:rsidR="00E26800" w:rsidRPr="00006BA9" w:rsidRDefault="00605FBA" w:rsidP="00230479">
      <w:pPr>
        <w:pStyle w:val="bodycopy"/>
        <w:rPr>
          <w:lang w:val="tr-TR"/>
        </w:rPr>
      </w:pPr>
      <w:r w:rsidRPr="00006BA9">
        <w:rPr>
          <w:lang w:val="tr-TR"/>
        </w:rPr>
        <w:t xml:space="preserve">Düşürülmüş kuşları arayıp bulmak için makûl ölçüde bir gayret sarfetmek gerekir. Arama süresinin ne uzunlukta olacağı birçok faktör tarafından etkilenir ve bunların içinde kişisel güvenlik ve düşen kuşa erişimin ne kadar </w:t>
      </w:r>
      <w:r w:rsidR="00D74469" w:rsidRPr="00006BA9">
        <w:rPr>
          <w:lang w:val="tr-TR"/>
        </w:rPr>
        <w:t>kolay veya zor olduğu da vardır.</w:t>
      </w:r>
    </w:p>
    <w:p w14:paraId="37125E01" w14:textId="34B09E0F" w:rsidR="0095542F" w:rsidRPr="00365AF5" w:rsidRDefault="00605FBA" w:rsidP="00230479">
      <w:pPr>
        <w:pStyle w:val="heading2black"/>
      </w:pPr>
      <w:r>
        <w:t>Yeni yasalardaki cezalar nelerdir</w:t>
      </w:r>
      <w:r w:rsidR="0095542F" w:rsidRPr="00365AF5">
        <w:t>?</w:t>
      </w:r>
    </w:p>
    <w:p w14:paraId="56AD2FA4" w14:textId="21159996" w:rsidR="0095542F" w:rsidRPr="008C41CC" w:rsidRDefault="008C41CC" w:rsidP="00230479">
      <w:pPr>
        <w:pStyle w:val="bodycopy"/>
        <w:rPr>
          <w:lang w:val="tr-TR"/>
        </w:rPr>
      </w:pPr>
      <w:r>
        <w:t xml:space="preserve">Her iki yasada da en yüksek ceza 20 ceza puanı veya yaklaşık </w:t>
      </w:r>
      <w:r>
        <w:rPr>
          <w:lang w:val="en-AU"/>
        </w:rPr>
        <w:t>3,160 dolardır. (Baskı tarihinde bir ceza puanı yaklaşık 158 dolar değerindedir). Avlanma Ehliyetini ve suçun işlenmesinde kullanılan gereçleri de kaybedebilirsiniz.</w:t>
      </w:r>
    </w:p>
    <w:p w14:paraId="258DA83A" w14:textId="77777777" w:rsidR="0093327B" w:rsidRDefault="0093327B" w:rsidP="00230479">
      <w:pPr>
        <w:pStyle w:val="bodycopy"/>
      </w:pPr>
    </w:p>
    <w:p w14:paraId="0FE69938" w14:textId="77777777" w:rsidR="009307B4" w:rsidRDefault="009307B4" w:rsidP="00230479">
      <w:pPr>
        <w:pStyle w:val="bodycopy"/>
      </w:pPr>
    </w:p>
    <w:sectPr w:rsidR="009307B4" w:rsidSect="009307B4">
      <w:headerReference w:type="first" r:id="rId12"/>
      <w:footerReference w:type="first" r:id="rId13"/>
      <w:type w:val="continuous"/>
      <w:pgSz w:w="11906" w:h="16838"/>
      <w:pgMar w:top="1701" w:right="1440" w:bottom="1440" w:left="1440" w:header="709" w:footer="56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75629" w14:textId="77777777" w:rsidR="00505600" w:rsidRDefault="00505600" w:rsidP="00D21116">
      <w:r>
        <w:separator/>
      </w:r>
    </w:p>
  </w:endnote>
  <w:endnote w:type="continuationSeparator" w:id="0">
    <w:p w14:paraId="4EF7920B" w14:textId="77777777" w:rsidR="00505600" w:rsidRDefault="00505600" w:rsidP="00D2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61779"/>
      <w:docPartObj>
        <w:docPartGallery w:val="Page Numbers (Bottom of Page)"/>
        <w:docPartUnique/>
      </w:docPartObj>
    </w:sdtPr>
    <w:sdtEndPr/>
    <w:sdtContent>
      <w:sdt>
        <w:sdtPr>
          <w:id w:val="-1669238322"/>
          <w:docPartObj>
            <w:docPartGallery w:val="Page Numbers (Top of Page)"/>
            <w:docPartUnique/>
          </w:docPartObj>
        </w:sdtPr>
        <w:sdtEndPr/>
        <w:sdtContent>
          <w:p w14:paraId="1653BC99" w14:textId="49962A5C" w:rsidR="006F3B79" w:rsidRPr="00F62A4A" w:rsidRDefault="00A069AD" w:rsidP="00A069AD">
            <w:r>
              <w:rPr>
                <w:noProof/>
                <w:lang w:eastAsia="tr-TR"/>
              </w:rPr>
              <w:drawing>
                <wp:anchor distT="0" distB="0" distL="114300" distR="114300" simplePos="0" relativeHeight="251663360" behindDoc="0" locked="0" layoutInCell="1" allowOverlap="1" wp14:anchorId="1118B524" wp14:editId="3CEB119D">
                  <wp:simplePos x="0" y="0"/>
                  <wp:positionH relativeFrom="page">
                    <wp:posOffset>6840855</wp:posOffset>
                  </wp:positionH>
                  <wp:positionV relativeFrom="page">
                    <wp:posOffset>9901555</wp:posOffset>
                  </wp:positionV>
                  <wp:extent cx="363600" cy="442800"/>
                  <wp:effectExtent l="0" t="0" r="0" b="0"/>
                  <wp:wrapNone/>
                  <wp:docPr id="7" name="Picture 7" descr="J:\Game\Game Management Authority\Responsible hunting program\Campaign Designs\Winning design\Respect campaign winning logo designed by Beret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Game\Game Management Authority\Responsible hunting program\Campaign Designs\Winning design\Respect campaign winning logo designed by Beretta.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008" t="6488" r="9608" b="12736"/>
                          <a:stretch/>
                        </pic:blipFill>
                        <pic:spPr bwMode="auto">
                          <a:xfrm>
                            <a:off x="0" y="0"/>
                            <a:ext cx="363600" cy="442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8465A">
              <w:t>1</w:t>
            </w:r>
            <w:r>
              <w:t>21</w:t>
            </w:r>
            <w:r w:rsidRPr="0038465A">
              <w:t xml:space="preserve"> </w:t>
            </w:r>
            <w:r>
              <w:t>Exhibition</w:t>
            </w:r>
            <w:r w:rsidRPr="0038465A">
              <w:t xml:space="preserve"> S</w:t>
            </w:r>
            <w:r>
              <w:t xml:space="preserve">treet, Melbourne VIC 3000   </w:t>
            </w:r>
            <w:r w:rsidRPr="0038465A">
              <w:t xml:space="preserve">|   </w:t>
            </w:r>
            <w:hyperlink r:id="rId2" w:history="1">
              <w:r w:rsidRPr="0038465A">
                <w:t>www.gma.vic.gov.au</w:t>
              </w:r>
            </w:hyperlink>
            <w:r w:rsidR="00DB0772">
              <w:tab/>
            </w:r>
            <w:r w:rsidR="00DB0772">
              <w:tab/>
            </w:r>
            <w:r w:rsidR="006F3B79">
              <w:rPr>
                <w:b/>
                <w:bCs/>
              </w:rPr>
              <w:fldChar w:fldCharType="begin"/>
            </w:r>
            <w:r w:rsidR="006F3B79">
              <w:rPr>
                <w:b/>
                <w:bCs/>
              </w:rPr>
              <w:instrText xml:space="preserve"> PAGE </w:instrText>
            </w:r>
            <w:r w:rsidR="006F3B79">
              <w:rPr>
                <w:b/>
                <w:bCs/>
              </w:rPr>
              <w:fldChar w:fldCharType="separate"/>
            </w:r>
            <w:r w:rsidR="005704F7">
              <w:rPr>
                <w:b/>
                <w:bCs/>
                <w:noProof/>
              </w:rPr>
              <w:t>4</w:t>
            </w:r>
            <w:r w:rsidR="006F3B79">
              <w:rPr>
                <w:b/>
                <w:bCs/>
              </w:rPr>
              <w:fldChar w:fldCharType="end"/>
            </w:r>
            <w:r w:rsidR="006F3B79">
              <w:t xml:space="preserve"> of </w:t>
            </w:r>
            <w:r w:rsidR="006F3B79">
              <w:rPr>
                <w:b/>
                <w:bCs/>
              </w:rPr>
              <w:fldChar w:fldCharType="begin"/>
            </w:r>
            <w:r w:rsidR="006F3B79">
              <w:rPr>
                <w:b/>
                <w:bCs/>
              </w:rPr>
              <w:instrText xml:space="preserve"> NUMPAGES  </w:instrText>
            </w:r>
            <w:r w:rsidR="006F3B79">
              <w:rPr>
                <w:b/>
                <w:bCs/>
              </w:rPr>
              <w:fldChar w:fldCharType="separate"/>
            </w:r>
            <w:r w:rsidR="005704F7">
              <w:rPr>
                <w:b/>
                <w:bCs/>
                <w:noProof/>
              </w:rPr>
              <w:t>4</w:t>
            </w:r>
            <w:r w:rsidR="006F3B79">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F8824" w14:textId="23BB22A4" w:rsidR="001C3026" w:rsidRDefault="00A069AD" w:rsidP="00A069AD">
    <w:r w:rsidRPr="00A069AD">
      <w:rPr>
        <w:noProof/>
        <w:lang w:eastAsia="tr-TR"/>
      </w:rPr>
      <w:drawing>
        <wp:anchor distT="0" distB="0" distL="114300" distR="114300" simplePos="0" relativeHeight="251660288" behindDoc="0" locked="0" layoutInCell="1" allowOverlap="1" wp14:anchorId="66896414" wp14:editId="2B3AC40C">
          <wp:simplePos x="0" y="0"/>
          <wp:positionH relativeFrom="page">
            <wp:posOffset>6840855</wp:posOffset>
          </wp:positionH>
          <wp:positionV relativeFrom="page">
            <wp:posOffset>9901555</wp:posOffset>
          </wp:positionV>
          <wp:extent cx="363600" cy="442800"/>
          <wp:effectExtent l="0" t="0" r="0" b="0"/>
          <wp:wrapNone/>
          <wp:docPr id="5" name="Picture 5" descr="J:\Game\Game Management Authority\Responsible hunting program\Campaign Designs\Winning design\Respect campaign winning logo designed by Beret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Game\Game Management Authority\Responsible hunting program\Campaign Designs\Winning design\Respect campaign winning logo designed by Beretta.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008" t="6488" r="9608" b="12736"/>
                  <a:stretch/>
                </pic:blipFill>
                <pic:spPr bwMode="auto">
                  <a:xfrm>
                    <a:off x="0" y="0"/>
                    <a:ext cx="363600" cy="442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8465A">
      <w:t>1</w:t>
    </w:r>
    <w:r>
      <w:t>21</w:t>
    </w:r>
    <w:r w:rsidRPr="0038465A">
      <w:t xml:space="preserve"> </w:t>
    </w:r>
    <w:r>
      <w:t>Exhibition</w:t>
    </w:r>
    <w:r w:rsidRPr="0038465A">
      <w:t xml:space="preserve"> S</w:t>
    </w:r>
    <w:r>
      <w:t xml:space="preserve">treet, Melbourne VIC 3000   </w:t>
    </w:r>
    <w:r w:rsidRPr="0038465A">
      <w:t xml:space="preserve">|   </w:t>
    </w:r>
    <w:hyperlink r:id="rId2" w:history="1">
      <w:r w:rsidRPr="0038465A">
        <w:t>www.gma.vic.gov.au</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0301567"/>
      <w:docPartObj>
        <w:docPartGallery w:val="Page Numbers (Bottom of Page)"/>
        <w:docPartUnique/>
      </w:docPartObj>
    </w:sdtPr>
    <w:sdtEndPr/>
    <w:sdtContent>
      <w:sdt>
        <w:sdtPr>
          <w:id w:val="560522350"/>
          <w:docPartObj>
            <w:docPartGallery w:val="Page Numbers (Top of Page)"/>
            <w:docPartUnique/>
          </w:docPartObj>
        </w:sdtPr>
        <w:sdtEndPr/>
        <w:sdtContent>
          <w:p w14:paraId="54E7B303" w14:textId="3462F4FD" w:rsidR="005704F7" w:rsidRPr="00F62A4A" w:rsidRDefault="005704F7" w:rsidP="00A069AD">
            <w:r>
              <w:rPr>
                <w:noProof/>
                <w:lang w:eastAsia="tr-TR"/>
              </w:rPr>
              <w:drawing>
                <wp:anchor distT="0" distB="0" distL="114300" distR="114300" simplePos="0" relativeHeight="251665408" behindDoc="0" locked="0" layoutInCell="1" allowOverlap="1" wp14:anchorId="57CB5A39" wp14:editId="2F511845">
                  <wp:simplePos x="0" y="0"/>
                  <wp:positionH relativeFrom="page">
                    <wp:posOffset>6840855</wp:posOffset>
                  </wp:positionH>
                  <wp:positionV relativeFrom="page">
                    <wp:posOffset>9901555</wp:posOffset>
                  </wp:positionV>
                  <wp:extent cx="363600" cy="442800"/>
                  <wp:effectExtent l="0" t="0" r="0" b="0"/>
                  <wp:wrapNone/>
                  <wp:docPr id="1" name="Picture 1" descr="J:\Game\Game Management Authority\Responsible hunting program\Campaign Designs\Winning design\Respect campaign winning logo designed by Beret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Game\Game Management Authority\Responsible hunting program\Campaign Designs\Winning design\Respect campaign winning logo designed by Beretta.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008" t="6488" r="9608" b="12736"/>
                          <a:stretch/>
                        </pic:blipFill>
                        <pic:spPr bwMode="auto">
                          <a:xfrm>
                            <a:off x="0" y="0"/>
                            <a:ext cx="363600" cy="442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8465A">
              <w:t>1</w:t>
            </w:r>
            <w:r>
              <w:t>21</w:t>
            </w:r>
            <w:r w:rsidRPr="0038465A">
              <w:t xml:space="preserve"> </w:t>
            </w:r>
            <w:r>
              <w:t>Exhibition</w:t>
            </w:r>
            <w:r w:rsidRPr="0038465A">
              <w:t xml:space="preserve"> S</w:t>
            </w:r>
            <w:r>
              <w:t xml:space="preserve">treet, Melbourne VIC 3000   </w:t>
            </w:r>
            <w:r w:rsidRPr="0038465A">
              <w:t xml:space="preserve">|   </w:t>
            </w:r>
            <w:hyperlink r:id="rId2" w:history="1">
              <w:r w:rsidRPr="0038465A">
                <w:t>www.gma.vic.gov.au</w:t>
              </w:r>
            </w:hyperlink>
            <w:r>
              <w:tab/>
            </w:r>
            <w:r>
              <w:tab/>
            </w:r>
            <w:r>
              <w:rPr>
                <w:b/>
                <w:bCs/>
              </w:rPr>
              <w:fldChar w:fldCharType="begin"/>
            </w:r>
            <w:r>
              <w:rPr>
                <w:b/>
                <w:bCs/>
              </w:rPr>
              <w:instrText xml:space="preserve"> PAGE </w:instrText>
            </w:r>
            <w:r>
              <w:rPr>
                <w:b/>
                <w:bCs/>
              </w:rPr>
              <w:fldChar w:fldCharType="separate"/>
            </w:r>
            <w:r w:rsidR="00006BA9">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006BA9">
              <w:rPr>
                <w:b/>
                <w:bCs/>
                <w:noProof/>
              </w:rPr>
              <w:t>4</w:t>
            </w:r>
            <w:r>
              <w:rPr>
                <w:b/>
                <w:bCs/>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1" w:rightFromText="181" w:vertAnchor="page" w:horzAnchor="margin" w:tblpY="14176"/>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4520"/>
    </w:tblGrid>
    <w:tr w:rsidR="005704F7" w14:paraId="59089F0B" w14:textId="77777777" w:rsidTr="005704F7">
      <w:trPr>
        <w:trHeight w:val="1273"/>
      </w:trPr>
      <w:tc>
        <w:tcPr>
          <w:tcW w:w="4519" w:type="dxa"/>
          <w:hideMark/>
        </w:tcPr>
        <w:p w14:paraId="19DE3B87" w14:textId="57701E6F" w:rsidR="005704F7" w:rsidRDefault="005704F7" w:rsidP="005704F7">
          <w:pPr>
            <w:pStyle w:val="Disclaimer"/>
            <w:framePr w:hSpace="0" w:wrap="auto" w:vAnchor="margin" w:hAnchor="text" w:yAlign="inline"/>
            <w:spacing w:before="0" w:after="60" w:line="140" w:lineRule="atLeast"/>
            <w:rPr>
              <w:sz w:val="12"/>
              <w:szCs w:val="12"/>
              <w:lang w:eastAsia="en-US"/>
            </w:rPr>
          </w:pPr>
          <w:r>
            <w:rPr>
              <w:sz w:val="12"/>
              <w:szCs w:val="12"/>
              <w:lang w:eastAsia="en-US"/>
            </w:rPr>
            <w:t xml:space="preserve">Published by Game Management Authority </w:t>
          </w:r>
          <w:r>
            <w:rPr>
              <w:color w:val="auto"/>
              <w:sz w:val="12"/>
              <w:szCs w:val="12"/>
              <w:lang w:eastAsia="en-US"/>
            </w:rPr>
            <w:t xml:space="preserve">February 2018.  </w:t>
          </w:r>
          <w:r>
            <w:rPr>
              <w:color w:val="auto"/>
              <w:sz w:val="12"/>
              <w:szCs w:val="12"/>
              <w:lang w:eastAsia="en-US"/>
            </w:rPr>
            <w:br/>
          </w:r>
          <w:r>
            <w:rPr>
              <w:sz w:val="12"/>
              <w:szCs w:val="12"/>
              <w:lang w:eastAsia="en-US"/>
            </w:rPr>
            <w:t xml:space="preserve">©The State of Victoria </w:t>
          </w:r>
          <w:r>
            <w:rPr>
              <w:color w:val="auto"/>
              <w:sz w:val="12"/>
              <w:szCs w:val="12"/>
              <w:lang w:eastAsia="en-US"/>
            </w:rPr>
            <w:t>2018</w:t>
          </w:r>
        </w:p>
        <w:p w14:paraId="7D9E6D07" w14:textId="77777777" w:rsidR="005704F7" w:rsidRDefault="005704F7" w:rsidP="005704F7">
          <w:pPr>
            <w:pStyle w:val="Disclaimer"/>
            <w:framePr w:hSpace="0" w:wrap="auto" w:vAnchor="margin" w:hAnchor="text" w:yAlign="inline"/>
            <w:spacing w:before="0" w:after="60" w:line="140" w:lineRule="atLeast"/>
            <w:rPr>
              <w:sz w:val="12"/>
              <w:szCs w:val="12"/>
              <w:lang w:eastAsia="en-US"/>
            </w:rPr>
          </w:pPr>
          <w:r>
            <w:rPr>
              <w:sz w:val="12"/>
              <w:szCs w:val="12"/>
              <w:lang w:eastAsia="en-US"/>
            </w:rPr>
            <w:t xml:space="preserve">This publication is copyright. No part may be reproduced by any process except in accordance with the provisions of the </w:t>
          </w:r>
          <w:r>
            <w:rPr>
              <w:i/>
              <w:sz w:val="12"/>
              <w:szCs w:val="12"/>
              <w:lang w:eastAsia="en-US"/>
            </w:rPr>
            <w:t>Copyright Act 1968</w:t>
          </w:r>
          <w:r>
            <w:rPr>
              <w:sz w:val="12"/>
              <w:szCs w:val="12"/>
              <w:lang w:eastAsia="en-US"/>
            </w:rPr>
            <w:t>.</w:t>
          </w:r>
        </w:p>
        <w:p w14:paraId="41C98E38" w14:textId="77777777" w:rsidR="005704F7" w:rsidRDefault="005704F7" w:rsidP="005704F7">
          <w:pPr>
            <w:pStyle w:val="Disclaimer"/>
            <w:framePr w:hSpace="0" w:wrap="auto" w:vAnchor="margin" w:hAnchor="text" w:yAlign="inline"/>
            <w:spacing w:before="0" w:after="60" w:line="140" w:lineRule="atLeast"/>
            <w:rPr>
              <w:sz w:val="12"/>
              <w:szCs w:val="12"/>
              <w:lang w:eastAsia="en-US"/>
            </w:rPr>
          </w:pPr>
          <w:r>
            <w:rPr>
              <w:sz w:val="12"/>
              <w:szCs w:val="12"/>
              <w:lang w:eastAsia="en-US"/>
            </w:rPr>
            <w:t>Authorised by Game Management Authority, 121 Exhibition Street, Melbourne 3000</w:t>
          </w:r>
        </w:p>
        <w:p w14:paraId="6C61CABD" w14:textId="3D899B4D" w:rsidR="005704F7" w:rsidRDefault="005704F7" w:rsidP="005704F7">
          <w:pPr>
            <w:pStyle w:val="Disclaimer"/>
            <w:framePr w:hSpace="0" w:wrap="auto" w:vAnchor="margin" w:hAnchor="text" w:yAlign="inline"/>
            <w:spacing w:before="0" w:after="60" w:line="140" w:lineRule="atLeast"/>
            <w:rPr>
              <w:sz w:val="12"/>
              <w:szCs w:val="12"/>
              <w:lang w:eastAsia="en-US"/>
            </w:rPr>
          </w:pPr>
          <w:r>
            <w:rPr>
              <w:sz w:val="12"/>
              <w:szCs w:val="12"/>
              <w:lang w:eastAsia="en-US"/>
            </w:rPr>
            <w:t xml:space="preserve">ISBN </w:t>
          </w:r>
          <w:r w:rsidRPr="005704F7">
            <w:rPr>
              <w:sz w:val="12"/>
              <w:szCs w:val="12"/>
              <w:lang w:eastAsia="en-US"/>
            </w:rPr>
            <w:t>978-1-925733-53-2 (Print)</w:t>
          </w:r>
          <w:r>
            <w:rPr>
              <w:sz w:val="12"/>
              <w:szCs w:val="12"/>
              <w:lang w:eastAsia="en-US"/>
            </w:rPr>
            <w:br/>
            <w:t xml:space="preserve">ISBN </w:t>
          </w:r>
          <w:r w:rsidRPr="005704F7">
            <w:rPr>
              <w:sz w:val="12"/>
              <w:szCs w:val="12"/>
              <w:lang w:eastAsia="en-US"/>
            </w:rPr>
            <w:t>978-1-925733-54-9 (pdf/online/MS word)</w:t>
          </w:r>
        </w:p>
      </w:tc>
      <w:tc>
        <w:tcPr>
          <w:tcW w:w="4520" w:type="dxa"/>
          <w:hideMark/>
        </w:tcPr>
        <w:p w14:paraId="7EABB10A" w14:textId="77777777" w:rsidR="005704F7" w:rsidRDefault="005704F7" w:rsidP="005704F7">
          <w:pPr>
            <w:pStyle w:val="Disclaimer"/>
            <w:framePr w:hSpace="0" w:wrap="auto" w:vAnchor="margin" w:hAnchor="text" w:yAlign="inline"/>
            <w:spacing w:before="0" w:after="60" w:line="140" w:lineRule="atLeast"/>
            <w:rPr>
              <w:sz w:val="12"/>
              <w:szCs w:val="12"/>
              <w:lang w:eastAsia="en-US"/>
            </w:rPr>
          </w:pPr>
          <w:r>
            <w:rPr>
              <w:b/>
              <w:sz w:val="12"/>
              <w:szCs w:val="12"/>
              <w:lang w:eastAsia="en-US"/>
            </w:rPr>
            <w:t>Disclaimer</w:t>
          </w:r>
          <w:r>
            <w:rPr>
              <w:sz w:val="12"/>
              <w:szCs w:val="12"/>
              <w:lang w:eastAsia="en-US"/>
            </w:rPr>
            <w:br/>
            <w:t xml:space="preserve">This publication may be of assistance to you but the State of Victoria and its </w:t>
          </w:r>
          <w:r>
            <w:rPr>
              <w:rStyle w:val="DisclaimerChar"/>
              <w:sz w:val="12"/>
              <w:szCs w:val="12"/>
            </w:rPr>
            <w:t>employees do not guarantee that the publication is without flaw of any kind or is wholly appropriate for your particular purposes and therefore disclaims all liability for any error, loss or other consequence</w:t>
          </w:r>
          <w:r>
            <w:rPr>
              <w:sz w:val="12"/>
              <w:szCs w:val="12"/>
              <w:lang w:eastAsia="en-US"/>
            </w:rPr>
            <w:t xml:space="preserve"> which may arise from you relying on any information in this publication. </w:t>
          </w:r>
        </w:p>
        <w:p w14:paraId="1BB3BA8E" w14:textId="77777777" w:rsidR="005704F7" w:rsidRDefault="005704F7" w:rsidP="005704F7">
          <w:pPr>
            <w:pStyle w:val="Disclaimer"/>
            <w:framePr w:hSpace="0" w:wrap="auto" w:vAnchor="margin" w:hAnchor="text" w:yAlign="inline"/>
            <w:spacing w:before="0" w:after="60" w:line="140" w:lineRule="atLeast"/>
            <w:rPr>
              <w:sz w:val="12"/>
              <w:szCs w:val="12"/>
              <w:lang w:eastAsia="en-US"/>
            </w:rPr>
          </w:pPr>
          <w:r>
            <w:rPr>
              <w:sz w:val="12"/>
              <w:szCs w:val="12"/>
              <w:lang w:eastAsia="en-US"/>
            </w:rPr>
            <w:t>For more information about Game Management Authority go to www.gma.vic.gov.au</w:t>
          </w:r>
        </w:p>
      </w:tc>
    </w:tr>
  </w:tbl>
  <w:p w14:paraId="3ACA5172" w14:textId="7F9374E3" w:rsidR="005704F7" w:rsidRDefault="005704F7" w:rsidP="00A069AD">
    <w:r w:rsidRPr="00A069AD">
      <w:rPr>
        <w:noProof/>
        <w:lang w:eastAsia="tr-TR"/>
      </w:rPr>
      <w:drawing>
        <wp:anchor distT="0" distB="0" distL="114300" distR="114300" simplePos="0" relativeHeight="251659264" behindDoc="0" locked="0" layoutInCell="1" allowOverlap="1" wp14:anchorId="7EA36431" wp14:editId="5D47AD93">
          <wp:simplePos x="0" y="0"/>
          <wp:positionH relativeFrom="page">
            <wp:posOffset>6840855</wp:posOffset>
          </wp:positionH>
          <wp:positionV relativeFrom="page">
            <wp:posOffset>9901555</wp:posOffset>
          </wp:positionV>
          <wp:extent cx="363600" cy="442800"/>
          <wp:effectExtent l="0" t="0" r="0" b="0"/>
          <wp:wrapNone/>
          <wp:docPr id="8" name="Picture 8" descr="J:\Game\Game Management Authority\Responsible hunting program\Campaign Designs\Winning design\Respect campaign winning logo designed by Beret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Game\Game Management Authority\Responsible hunting program\Campaign Designs\Winning design\Respect campaign winning logo designed by Beretta.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008" t="6488" r="9608" b="12736"/>
                  <a:stretch/>
                </pic:blipFill>
                <pic:spPr bwMode="auto">
                  <a:xfrm>
                    <a:off x="0" y="0"/>
                    <a:ext cx="363600" cy="442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8465A">
      <w:t>1</w:t>
    </w:r>
    <w:r>
      <w:t>21</w:t>
    </w:r>
    <w:r w:rsidRPr="0038465A">
      <w:t xml:space="preserve"> </w:t>
    </w:r>
    <w:r>
      <w:t>Exhibition</w:t>
    </w:r>
    <w:r w:rsidRPr="0038465A">
      <w:t xml:space="preserve"> S</w:t>
    </w:r>
    <w:r>
      <w:t xml:space="preserve">treet, Melbourne VIC 3000   </w:t>
    </w:r>
    <w:r w:rsidRPr="0038465A">
      <w:t xml:space="preserve">|   </w:t>
    </w:r>
    <w:hyperlink r:id="rId2" w:history="1">
      <w:r w:rsidRPr="0038465A">
        <w:t>www.gma.vic.gov.au</w:t>
      </w:r>
    </w:hyperlink>
    <w:r>
      <w:tab/>
    </w:r>
    <w:r>
      <w:tab/>
    </w:r>
    <w:r>
      <w:rPr>
        <w:b/>
        <w:bCs/>
      </w:rPr>
      <w:fldChar w:fldCharType="begin"/>
    </w:r>
    <w:r>
      <w:rPr>
        <w:b/>
        <w:bCs/>
      </w:rPr>
      <w:instrText xml:space="preserve"> PAGE </w:instrText>
    </w:r>
    <w:r>
      <w:rPr>
        <w:b/>
        <w:bCs/>
      </w:rPr>
      <w:fldChar w:fldCharType="separate"/>
    </w:r>
    <w:r w:rsidR="00006BA9">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006BA9">
      <w:rPr>
        <w:b/>
        <w:bCs/>
        <w:noProof/>
      </w:rPr>
      <w:t>4</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D6396" w14:textId="77777777" w:rsidR="00505600" w:rsidRDefault="00505600" w:rsidP="00D21116">
      <w:r>
        <w:separator/>
      </w:r>
    </w:p>
  </w:footnote>
  <w:footnote w:type="continuationSeparator" w:id="0">
    <w:p w14:paraId="7EE85F99" w14:textId="77777777" w:rsidR="00505600" w:rsidRDefault="00505600" w:rsidP="00D21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68ACF" w14:textId="476AF4FD" w:rsidR="008F511C" w:rsidRPr="00D21116" w:rsidRDefault="00A069AD" w:rsidP="00230479">
    <w:pPr>
      <w:pStyle w:val="bodycopy"/>
    </w:pPr>
    <w:r>
      <w:rPr>
        <w:noProof/>
        <w:lang w:val="tr-TR" w:eastAsia="tr-TR"/>
      </w:rPr>
      <w:drawing>
        <wp:anchor distT="0" distB="0" distL="114300" distR="114300" simplePos="0" relativeHeight="251656192" behindDoc="1" locked="0" layoutInCell="1" allowOverlap="1" wp14:anchorId="6D45777B" wp14:editId="6B7B7462">
          <wp:simplePos x="0" y="0"/>
          <wp:positionH relativeFrom="page">
            <wp:posOffset>-85725</wp:posOffset>
          </wp:positionH>
          <wp:positionV relativeFrom="page">
            <wp:posOffset>0</wp:posOffset>
          </wp:positionV>
          <wp:extent cx="7538400" cy="1076400"/>
          <wp:effectExtent l="0" t="0" r="5715" b="952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_sub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07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17A64" w14:textId="77777777" w:rsidR="00006BA9" w:rsidRPr="00006BA9" w:rsidRDefault="00A069AD" w:rsidP="00006BA9">
    <w:pPr>
      <w:pStyle w:val="infosheettitle"/>
      <w:ind w:right="95"/>
      <w:rPr>
        <w:rFonts w:ascii="Arial" w:hAnsi="Arial" w:cs="Arial"/>
        <w:b w:val="0"/>
        <w:sz w:val="22"/>
        <w:szCs w:val="22"/>
      </w:rPr>
    </w:pPr>
    <w:r w:rsidRPr="00006BA9">
      <w:rPr>
        <w:noProof/>
        <w:sz w:val="22"/>
        <w:szCs w:val="22"/>
        <w:lang w:eastAsia="tr-TR"/>
      </w:rPr>
      <w:drawing>
        <wp:anchor distT="0" distB="0" distL="114300" distR="114300" simplePos="0" relativeHeight="251654144" behindDoc="1" locked="0" layoutInCell="1" allowOverlap="1" wp14:anchorId="43EDFDC0" wp14:editId="28984A40">
          <wp:simplePos x="0" y="0"/>
          <wp:positionH relativeFrom="page">
            <wp:posOffset>0</wp:posOffset>
          </wp:positionH>
          <wp:positionV relativeFrom="page">
            <wp:posOffset>0</wp:posOffset>
          </wp:positionV>
          <wp:extent cx="7547839" cy="2381693"/>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_main header_GMA-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2771" cy="2383249"/>
                  </a:xfrm>
                  <a:prstGeom prst="rect">
                    <a:avLst/>
                  </a:prstGeom>
                </pic:spPr>
              </pic:pic>
            </a:graphicData>
          </a:graphic>
          <wp14:sizeRelH relativeFrom="margin">
            <wp14:pctWidth>0</wp14:pctWidth>
          </wp14:sizeRelH>
          <wp14:sizeRelV relativeFrom="margin">
            <wp14:pctHeight>0</wp14:pctHeight>
          </wp14:sizeRelV>
        </wp:anchor>
      </w:drawing>
    </w:r>
  </w:p>
  <w:p w14:paraId="6B9682FA" w14:textId="7F38715A" w:rsidR="00C20997" w:rsidRPr="000E2457" w:rsidRDefault="00B921A3" w:rsidP="00006BA9">
    <w:pPr>
      <w:pStyle w:val="infosheettitle"/>
      <w:ind w:right="95"/>
      <w:rPr>
        <w:rFonts w:ascii="Arial" w:hAnsi="Arial" w:cs="Arial"/>
        <w:b w:val="0"/>
        <w:sz w:val="40"/>
      </w:rPr>
    </w:pPr>
    <w:r>
      <w:rPr>
        <w:rFonts w:ascii="Arial" w:hAnsi="Arial" w:cs="Arial"/>
        <w:b w:val="0"/>
        <w:sz w:val="40"/>
      </w:rPr>
      <w:t>Av kuşlarının ve av kuşu etinin geri kazanımı için yeni yönetmelik</w:t>
    </w:r>
  </w:p>
  <w:p w14:paraId="0D4A5AEA" w14:textId="517F6BCB" w:rsidR="00D41044" w:rsidRDefault="001508BC" w:rsidP="001508BC">
    <w:pPr>
      <w:pStyle w:val="infosheetsubtitle"/>
      <w:tabs>
        <w:tab w:val="left" w:pos="4425"/>
      </w:tabs>
    </w:pPr>
    <w:r>
      <w:t>Yaban</w:t>
    </w:r>
    <w:r>
      <w:rPr>
        <w:rFonts w:cs="Arial"/>
      </w:rPr>
      <w:t>î Hayvan (</w:t>
    </w:r>
    <w:r w:rsidR="00B921A3">
      <w:t>Av</w:t>
    </w:r>
    <w:r>
      <w:t xml:space="preserve"> Hayvanı) Y</w:t>
    </w:r>
    <w:r w:rsidR="00B921A3">
      <w:t>önetmeliği</w:t>
    </w:r>
    <w:r w:rsidR="00DE20D8">
      <w:t xml:space="preserve"> 2012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603FE" w14:textId="739BB3C8" w:rsidR="005704F7" w:rsidRPr="005704F7" w:rsidRDefault="005704F7" w:rsidP="005704F7">
    <w:pPr>
      <w:pStyle w:val="Header"/>
    </w:pPr>
    <w:r>
      <w:rPr>
        <w:noProof/>
        <w:lang w:eastAsia="tr-TR"/>
      </w:rPr>
      <w:drawing>
        <wp:anchor distT="0" distB="0" distL="114300" distR="114300" simplePos="0" relativeHeight="251658240" behindDoc="1" locked="0" layoutInCell="1" allowOverlap="1" wp14:anchorId="374CFB10" wp14:editId="3F60A511">
          <wp:simplePos x="0" y="0"/>
          <wp:positionH relativeFrom="page">
            <wp:posOffset>-85725</wp:posOffset>
          </wp:positionH>
          <wp:positionV relativeFrom="page">
            <wp:posOffset>0</wp:posOffset>
          </wp:positionV>
          <wp:extent cx="7538400" cy="1076400"/>
          <wp:effectExtent l="0" t="0" r="571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_sub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07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47F47"/>
    <w:multiLevelType w:val="hybridMultilevel"/>
    <w:tmpl w:val="34AC2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DB6342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A722B64"/>
    <w:multiLevelType w:val="hybridMultilevel"/>
    <w:tmpl w:val="C4AA3AC0"/>
    <w:lvl w:ilvl="0" w:tplc="836C6188">
      <w:start w:val="1"/>
      <w:numFmt w:val="bullet"/>
      <w:pStyle w:val="dotpoints"/>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num w:numId="1">
    <w:abstractNumId w:val="2"/>
  </w:num>
  <w:num w:numId="2">
    <w:abstractNumId w:val="1"/>
  </w:num>
  <w:num w:numId="3">
    <w:abstractNumId w:val="2"/>
  </w:num>
  <w:num w:numId="4">
    <w:abstractNumId w:val="0"/>
  </w:num>
  <w:num w:numId="5">
    <w:abstractNumId w:val="2"/>
  </w:num>
  <w:num w:numId="6">
    <w:abstractNumId w:val="2"/>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AC7"/>
    <w:rsid w:val="00006BA9"/>
    <w:rsid w:val="000129EA"/>
    <w:rsid w:val="000161B4"/>
    <w:rsid w:val="00020273"/>
    <w:rsid w:val="00053E89"/>
    <w:rsid w:val="00055849"/>
    <w:rsid w:val="00077EEB"/>
    <w:rsid w:val="00093E56"/>
    <w:rsid w:val="000C1611"/>
    <w:rsid w:val="000C6715"/>
    <w:rsid w:val="000D009C"/>
    <w:rsid w:val="000E2457"/>
    <w:rsid w:val="000E264A"/>
    <w:rsid w:val="000E4D48"/>
    <w:rsid w:val="000E5362"/>
    <w:rsid w:val="000F6C1A"/>
    <w:rsid w:val="00124B97"/>
    <w:rsid w:val="00133110"/>
    <w:rsid w:val="001505BB"/>
    <w:rsid w:val="001508BC"/>
    <w:rsid w:val="00155875"/>
    <w:rsid w:val="001576FE"/>
    <w:rsid w:val="00161C00"/>
    <w:rsid w:val="00165662"/>
    <w:rsid w:val="00165E27"/>
    <w:rsid w:val="001678DD"/>
    <w:rsid w:val="00170B4C"/>
    <w:rsid w:val="00172803"/>
    <w:rsid w:val="0017653B"/>
    <w:rsid w:val="00184478"/>
    <w:rsid w:val="00194B40"/>
    <w:rsid w:val="001A4BCA"/>
    <w:rsid w:val="001B77E2"/>
    <w:rsid w:val="001C3026"/>
    <w:rsid w:val="001D26CA"/>
    <w:rsid w:val="001D287C"/>
    <w:rsid w:val="001D72EC"/>
    <w:rsid w:val="001D76C9"/>
    <w:rsid w:val="001E2FE7"/>
    <w:rsid w:val="001E3F02"/>
    <w:rsid w:val="001F0666"/>
    <w:rsid w:val="001F6527"/>
    <w:rsid w:val="001F775C"/>
    <w:rsid w:val="00230479"/>
    <w:rsid w:val="002346A1"/>
    <w:rsid w:val="0025083F"/>
    <w:rsid w:val="0026126A"/>
    <w:rsid w:val="002619C4"/>
    <w:rsid w:val="0026215C"/>
    <w:rsid w:val="002A6FFF"/>
    <w:rsid w:val="002B5244"/>
    <w:rsid w:val="002C2665"/>
    <w:rsid w:val="002D7D3E"/>
    <w:rsid w:val="002E29DF"/>
    <w:rsid w:val="002F22E0"/>
    <w:rsid w:val="00315404"/>
    <w:rsid w:val="0031573F"/>
    <w:rsid w:val="0031686D"/>
    <w:rsid w:val="00331584"/>
    <w:rsid w:val="0033283A"/>
    <w:rsid w:val="00343037"/>
    <w:rsid w:val="00365AF5"/>
    <w:rsid w:val="003743A1"/>
    <w:rsid w:val="00385327"/>
    <w:rsid w:val="003951BA"/>
    <w:rsid w:val="003957FC"/>
    <w:rsid w:val="003A3EDB"/>
    <w:rsid w:val="003B5C47"/>
    <w:rsid w:val="003C0E95"/>
    <w:rsid w:val="003C2BAA"/>
    <w:rsid w:val="003C480A"/>
    <w:rsid w:val="003E0DD7"/>
    <w:rsid w:val="003F0532"/>
    <w:rsid w:val="003F4B24"/>
    <w:rsid w:val="003F6D4F"/>
    <w:rsid w:val="00407BD0"/>
    <w:rsid w:val="00415366"/>
    <w:rsid w:val="00441AB0"/>
    <w:rsid w:val="004457B0"/>
    <w:rsid w:val="00452284"/>
    <w:rsid w:val="00452EC3"/>
    <w:rsid w:val="00467190"/>
    <w:rsid w:val="0048093E"/>
    <w:rsid w:val="00486C45"/>
    <w:rsid w:val="004A43F2"/>
    <w:rsid w:val="004D4384"/>
    <w:rsid w:val="004D497D"/>
    <w:rsid w:val="004D6EDA"/>
    <w:rsid w:val="004F0CDA"/>
    <w:rsid w:val="004F6C77"/>
    <w:rsid w:val="00505600"/>
    <w:rsid w:val="00512AE3"/>
    <w:rsid w:val="00516EEA"/>
    <w:rsid w:val="00551B55"/>
    <w:rsid w:val="005546BC"/>
    <w:rsid w:val="005704F7"/>
    <w:rsid w:val="00585053"/>
    <w:rsid w:val="005877CE"/>
    <w:rsid w:val="00596AF2"/>
    <w:rsid w:val="005A5822"/>
    <w:rsid w:val="005C0061"/>
    <w:rsid w:val="005C5977"/>
    <w:rsid w:val="005D0ADC"/>
    <w:rsid w:val="005E0D36"/>
    <w:rsid w:val="005E36AA"/>
    <w:rsid w:val="005F4AC7"/>
    <w:rsid w:val="00605FBA"/>
    <w:rsid w:val="00622A86"/>
    <w:rsid w:val="00636AB9"/>
    <w:rsid w:val="0063704E"/>
    <w:rsid w:val="00647F38"/>
    <w:rsid w:val="00674B7E"/>
    <w:rsid w:val="00675337"/>
    <w:rsid w:val="00683B88"/>
    <w:rsid w:val="00696F43"/>
    <w:rsid w:val="006A50A4"/>
    <w:rsid w:val="006A7211"/>
    <w:rsid w:val="006B3376"/>
    <w:rsid w:val="006B7428"/>
    <w:rsid w:val="006D125A"/>
    <w:rsid w:val="006F3B79"/>
    <w:rsid w:val="007020F3"/>
    <w:rsid w:val="00717F2B"/>
    <w:rsid w:val="00725787"/>
    <w:rsid w:val="0072723E"/>
    <w:rsid w:val="00745D4D"/>
    <w:rsid w:val="00755FE7"/>
    <w:rsid w:val="00760711"/>
    <w:rsid w:val="007621DC"/>
    <w:rsid w:val="00775A7B"/>
    <w:rsid w:val="0078430C"/>
    <w:rsid w:val="007A212C"/>
    <w:rsid w:val="007A43EF"/>
    <w:rsid w:val="007B148B"/>
    <w:rsid w:val="007D6996"/>
    <w:rsid w:val="007E2D5F"/>
    <w:rsid w:val="007F4472"/>
    <w:rsid w:val="0081066A"/>
    <w:rsid w:val="008129B8"/>
    <w:rsid w:val="00851558"/>
    <w:rsid w:val="00852F5B"/>
    <w:rsid w:val="008606B9"/>
    <w:rsid w:val="008627AE"/>
    <w:rsid w:val="00864ACC"/>
    <w:rsid w:val="00876189"/>
    <w:rsid w:val="00895214"/>
    <w:rsid w:val="008B3D88"/>
    <w:rsid w:val="008C3A90"/>
    <w:rsid w:val="008C41CC"/>
    <w:rsid w:val="008C4E3A"/>
    <w:rsid w:val="008C6900"/>
    <w:rsid w:val="008F511C"/>
    <w:rsid w:val="009017EB"/>
    <w:rsid w:val="00904AF3"/>
    <w:rsid w:val="00906B54"/>
    <w:rsid w:val="00914403"/>
    <w:rsid w:val="00921BC9"/>
    <w:rsid w:val="00925949"/>
    <w:rsid w:val="009307B4"/>
    <w:rsid w:val="0093327B"/>
    <w:rsid w:val="0094194E"/>
    <w:rsid w:val="00951FC4"/>
    <w:rsid w:val="0095370F"/>
    <w:rsid w:val="0095542F"/>
    <w:rsid w:val="00973D6C"/>
    <w:rsid w:val="00977F3A"/>
    <w:rsid w:val="00992AE2"/>
    <w:rsid w:val="009B568D"/>
    <w:rsid w:val="009B7AC1"/>
    <w:rsid w:val="009C56B0"/>
    <w:rsid w:val="009E3451"/>
    <w:rsid w:val="00A00876"/>
    <w:rsid w:val="00A015E0"/>
    <w:rsid w:val="00A069AD"/>
    <w:rsid w:val="00A15297"/>
    <w:rsid w:val="00A36022"/>
    <w:rsid w:val="00A3712C"/>
    <w:rsid w:val="00A4202F"/>
    <w:rsid w:val="00A56872"/>
    <w:rsid w:val="00A56DE6"/>
    <w:rsid w:val="00A722FA"/>
    <w:rsid w:val="00A87BB9"/>
    <w:rsid w:val="00AC0659"/>
    <w:rsid w:val="00AC5284"/>
    <w:rsid w:val="00AC55D5"/>
    <w:rsid w:val="00AF20F3"/>
    <w:rsid w:val="00B52BB0"/>
    <w:rsid w:val="00B921A3"/>
    <w:rsid w:val="00BA2949"/>
    <w:rsid w:val="00BA4252"/>
    <w:rsid w:val="00BA5FDB"/>
    <w:rsid w:val="00BB52BA"/>
    <w:rsid w:val="00BC4791"/>
    <w:rsid w:val="00BE0413"/>
    <w:rsid w:val="00BE6BBF"/>
    <w:rsid w:val="00C139CF"/>
    <w:rsid w:val="00C20997"/>
    <w:rsid w:val="00C54316"/>
    <w:rsid w:val="00C659E3"/>
    <w:rsid w:val="00C663E5"/>
    <w:rsid w:val="00C66F20"/>
    <w:rsid w:val="00C6734A"/>
    <w:rsid w:val="00C779E8"/>
    <w:rsid w:val="00C879A3"/>
    <w:rsid w:val="00CB0462"/>
    <w:rsid w:val="00CC0658"/>
    <w:rsid w:val="00CC3379"/>
    <w:rsid w:val="00CC3997"/>
    <w:rsid w:val="00CD3DE9"/>
    <w:rsid w:val="00CD4E9D"/>
    <w:rsid w:val="00D00EDE"/>
    <w:rsid w:val="00D0414C"/>
    <w:rsid w:val="00D21116"/>
    <w:rsid w:val="00D227D2"/>
    <w:rsid w:val="00D30952"/>
    <w:rsid w:val="00D41044"/>
    <w:rsid w:val="00D52558"/>
    <w:rsid w:val="00D643CA"/>
    <w:rsid w:val="00D74469"/>
    <w:rsid w:val="00D76005"/>
    <w:rsid w:val="00DA5931"/>
    <w:rsid w:val="00DA5B3D"/>
    <w:rsid w:val="00DB0772"/>
    <w:rsid w:val="00DB0A5A"/>
    <w:rsid w:val="00DC0E0F"/>
    <w:rsid w:val="00DC2465"/>
    <w:rsid w:val="00DC4D20"/>
    <w:rsid w:val="00DD1188"/>
    <w:rsid w:val="00DD69DE"/>
    <w:rsid w:val="00DD6D77"/>
    <w:rsid w:val="00DD7B6C"/>
    <w:rsid w:val="00DE20D8"/>
    <w:rsid w:val="00DF2A87"/>
    <w:rsid w:val="00E122CA"/>
    <w:rsid w:val="00E14EBE"/>
    <w:rsid w:val="00E1545C"/>
    <w:rsid w:val="00E22AEA"/>
    <w:rsid w:val="00E25268"/>
    <w:rsid w:val="00E25346"/>
    <w:rsid w:val="00E26800"/>
    <w:rsid w:val="00E367AE"/>
    <w:rsid w:val="00E415C6"/>
    <w:rsid w:val="00E42262"/>
    <w:rsid w:val="00E4315D"/>
    <w:rsid w:val="00E749ED"/>
    <w:rsid w:val="00EA2693"/>
    <w:rsid w:val="00EB520E"/>
    <w:rsid w:val="00EC3F75"/>
    <w:rsid w:val="00ED3B1D"/>
    <w:rsid w:val="00EE1D35"/>
    <w:rsid w:val="00EE315E"/>
    <w:rsid w:val="00EF3B0E"/>
    <w:rsid w:val="00F04F9D"/>
    <w:rsid w:val="00F16F66"/>
    <w:rsid w:val="00F22A19"/>
    <w:rsid w:val="00F22DFC"/>
    <w:rsid w:val="00F62A4A"/>
    <w:rsid w:val="00F64309"/>
    <w:rsid w:val="00F73CA5"/>
    <w:rsid w:val="00FB4DBE"/>
    <w:rsid w:val="00FB6E51"/>
    <w:rsid w:val="00FC0E73"/>
    <w:rsid w:val="00FD1557"/>
    <w:rsid w:val="00FD3A7D"/>
    <w:rsid w:val="00FD5AED"/>
    <w:rsid w:val="00FF732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2B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0772"/>
    <w:rPr>
      <w:rFonts w:ascii="Arial" w:hAnsi="Arial"/>
      <w:color w:val="53565A"/>
      <w:szCs w:val="24"/>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116"/>
    <w:pPr>
      <w:tabs>
        <w:tab w:val="center" w:pos="4513"/>
        <w:tab w:val="right" w:pos="9026"/>
      </w:tabs>
    </w:pPr>
  </w:style>
  <w:style w:type="character" w:customStyle="1" w:styleId="HeaderChar">
    <w:name w:val="Header Char"/>
    <w:basedOn w:val="DefaultParagraphFont"/>
    <w:link w:val="Header"/>
    <w:uiPriority w:val="99"/>
    <w:rsid w:val="00D21116"/>
    <w:rPr>
      <w:sz w:val="24"/>
      <w:szCs w:val="24"/>
    </w:rPr>
  </w:style>
  <w:style w:type="paragraph" w:styleId="Footer">
    <w:name w:val="footer"/>
    <w:basedOn w:val="Normal"/>
    <w:link w:val="FooterChar"/>
    <w:uiPriority w:val="99"/>
    <w:unhideWhenUsed/>
    <w:rsid w:val="00D21116"/>
    <w:pPr>
      <w:tabs>
        <w:tab w:val="center" w:pos="4513"/>
        <w:tab w:val="right" w:pos="9026"/>
      </w:tabs>
    </w:pPr>
  </w:style>
  <w:style w:type="character" w:customStyle="1" w:styleId="FooterChar">
    <w:name w:val="Footer Char"/>
    <w:basedOn w:val="DefaultParagraphFont"/>
    <w:link w:val="Footer"/>
    <w:uiPriority w:val="99"/>
    <w:rsid w:val="00D21116"/>
    <w:rPr>
      <w:sz w:val="24"/>
      <w:szCs w:val="24"/>
    </w:rPr>
  </w:style>
  <w:style w:type="paragraph" w:styleId="BalloonText">
    <w:name w:val="Balloon Text"/>
    <w:basedOn w:val="Normal"/>
    <w:link w:val="BalloonTextChar"/>
    <w:uiPriority w:val="99"/>
    <w:semiHidden/>
    <w:unhideWhenUsed/>
    <w:rsid w:val="00D21116"/>
    <w:rPr>
      <w:rFonts w:cs="Tahoma"/>
      <w:sz w:val="16"/>
      <w:szCs w:val="16"/>
    </w:rPr>
  </w:style>
  <w:style w:type="character" w:customStyle="1" w:styleId="BalloonTextChar">
    <w:name w:val="Balloon Text Char"/>
    <w:basedOn w:val="DefaultParagraphFont"/>
    <w:link w:val="BalloonText"/>
    <w:uiPriority w:val="99"/>
    <w:semiHidden/>
    <w:rsid w:val="00D21116"/>
    <w:rPr>
      <w:rFonts w:ascii="Tahoma" w:hAnsi="Tahoma" w:cs="Tahoma"/>
      <w:sz w:val="16"/>
      <w:szCs w:val="16"/>
    </w:rPr>
  </w:style>
  <w:style w:type="paragraph" w:customStyle="1" w:styleId="infosheettitle">
    <w:name w:val="# infosheet title"/>
    <w:basedOn w:val="Normal"/>
    <w:link w:val="infosheettitleChar"/>
    <w:qFormat/>
    <w:rsid w:val="006B7428"/>
    <w:pPr>
      <w:spacing w:line="420" w:lineRule="exact"/>
      <w:ind w:right="3357"/>
      <w:contextualSpacing/>
    </w:pPr>
    <w:rPr>
      <w:rFonts w:ascii="Arial Bold" w:hAnsi="Arial Bold"/>
      <w:b/>
      <w:color w:val="FFFFFF"/>
      <w:sz w:val="44"/>
      <w:szCs w:val="40"/>
    </w:rPr>
  </w:style>
  <w:style w:type="character" w:customStyle="1" w:styleId="infosheettitleChar">
    <w:name w:val="# infosheet title Char"/>
    <w:basedOn w:val="DefaultParagraphFont"/>
    <w:link w:val="infosheettitle"/>
    <w:rsid w:val="006B7428"/>
    <w:rPr>
      <w:rFonts w:ascii="Arial Bold" w:hAnsi="Arial Bold"/>
      <w:b/>
      <w:color w:val="FFFFFF"/>
      <w:sz w:val="44"/>
      <w:szCs w:val="40"/>
    </w:rPr>
  </w:style>
  <w:style w:type="paragraph" w:customStyle="1" w:styleId="infosheetsubtitle">
    <w:name w:val="# infosheet subtitle"/>
    <w:basedOn w:val="Normal"/>
    <w:link w:val="infosheetsubtitleChar"/>
    <w:qFormat/>
    <w:rsid w:val="00BA2949"/>
    <w:pPr>
      <w:spacing w:before="180" w:after="120" w:line="320" w:lineRule="exact"/>
      <w:ind w:right="3357"/>
      <w:contextualSpacing/>
    </w:pPr>
    <w:rPr>
      <w:color w:val="FFFFFF"/>
      <w:sz w:val="32"/>
    </w:rPr>
  </w:style>
  <w:style w:type="character" w:customStyle="1" w:styleId="infosheetsubtitleChar">
    <w:name w:val="# infosheet subtitle Char"/>
    <w:basedOn w:val="DefaultParagraphFont"/>
    <w:link w:val="infosheetsubtitle"/>
    <w:rsid w:val="00BA2949"/>
    <w:rPr>
      <w:rFonts w:ascii="Arial" w:hAnsi="Arial"/>
      <w:color w:val="FFFFFF"/>
      <w:sz w:val="32"/>
      <w:szCs w:val="24"/>
    </w:rPr>
  </w:style>
  <w:style w:type="paragraph" w:customStyle="1" w:styleId="introtext">
    <w:name w:val="# intro text"/>
    <w:basedOn w:val="Normal"/>
    <w:next w:val="bodycopy"/>
    <w:qFormat/>
    <w:rsid w:val="00A722FA"/>
    <w:pPr>
      <w:spacing w:before="120" w:after="120" w:line="180" w:lineRule="atLeast"/>
    </w:pPr>
    <w:rPr>
      <w:rFonts w:cs="Arial"/>
      <w:color w:val="627D62"/>
      <w:spacing w:val="-10"/>
      <w:sz w:val="28"/>
      <w:szCs w:val="20"/>
      <w:lang w:val="en-US"/>
    </w:rPr>
  </w:style>
  <w:style w:type="paragraph" w:customStyle="1" w:styleId="bodycopy">
    <w:name w:val="# body copy"/>
    <w:basedOn w:val="Normal"/>
    <w:qFormat/>
    <w:rsid w:val="00230479"/>
    <w:pPr>
      <w:spacing w:after="120"/>
    </w:pPr>
    <w:rPr>
      <w:rFonts w:cs="Arial"/>
      <w:color w:val="auto"/>
      <w:szCs w:val="20"/>
      <w:lang w:val="en-US"/>
    </w:rPr>
  </w:style>
  <w:style w:type="paragraph" w:customStyle="1" w:styleId="dotpoints">
    <w:name w:val="# dot points"/>
    <w:basedOn w:val="Normal"/>
    <w:link w:val="dotpointsChar"/>
    <w:qFormat/>
    <w:rsid w:val="00055849"/>
    <w:pPr>
      <w:keepLines/>
      <w:numPr>
        <w:numId w:val="1"/>
      </w:numPr>
      <w:spacing w:before="180" w:after="180" w:line="300" w:lineRule="auto"/>
      <w:contextualSpacing/>
    </w:pPr>
    <w:rPr>
      <w:rFonts w:cs="Arial"/>
      <w:szCs w:val="20"/>
    </w:rPr>
  </w:style>
  <w:style w:type="character" w:customStyle="1" w:styleId="dotpointsChar">
    <w:name w:val="# dot points Char"/>
    <w:basedOn w:val="DefaultParagraphFont"/>
    <w:link w:val="dotpoints"/>
    <w:rsid w:val="00055849"/>
    <w:rPr>
      <w:rFonts w:ascii="Arial" w:hAnsi="Arial" w:cs="Arial"/>
      <w:color w:val="53565A"/>
    </w:rPr>
  </w:style>
  <w:style w:type="paragraph" w:customStyle="1" w:styleId="heading2black">
    <w:name w:val="# heading 2 black"/>
    <w:basedOn w:val="Normal"/>
    <w:next w:val="bodycopy"/>
    <w:qFormat/>
    <w:rsid w:val="00C659E3"/>
    <w:pPr>
      <w:keepNext/>
      <w:spacing w:before="240" w:after="120"/>
    </w:pPr>
    <w:rPr>
      <w:rFonts w:cs="Arial"/>
      <w:b/>
      <w:color w:val="auto"/>
      <w:szCs w:val="20"/>
    </w:rPr>
  </w:style>
  <w:style w:type="paragraph" w:customStyle="1" w:styleId="instructions">
    <w:name w:val="instructions"/>
    <w:basedOn w:val="Normal"/>
    <w:link w:val="instructionsChar"/>
    <w:qFormat/>
    <w:rsid w:val="003743A1"/>
    <w:pPr>
      <w:spacing w:before="60" w:after="120"/>
    </w:pPr>
    <w:rPr>
      <w:color w:val="C0504D" w:themeColor="accent2"/>
      <w:sz w:val="18"/>
      <w:szCs w:val="20"/>
      <w:lang w:eastAsia="en-US"/>
    </w:rPr>
  </w:style>
  <w:style w:type="character" w:customStyle="1" w:styleId="instructionsChar">
    <w:name w:val="instructions Char"/>
    <w:basedOn w:val="DefaultParagraphFont"/>
    <w:link w:val="instructions"/>
    <w:rsid w:val="003743A1"/>
    <w:rPr>
      <w:rFonts w:ascii="Arial" w:hAnsi="Arial"/>
      <w:color w:val="C0504D" w:themeColor="accent2"/>
      <w:sz w:val="18"/>
      <w:lang w:eastAsia="en-US"/>
    </w:rPr>
  </w:style>
  <w:style w:type="paragraph" w:customStyle="1" w:styleId="heading1blue">
    <w:name w:val="# heading 1 blue"/>
    <w:basedOn w:val="Normal"/>
    <w:next w:val="bodycopy"/>
    <w:qFormat/>
    <w:rsid w:val="00A722FA"/>
    <w:pPr>
      <w:keepNext/>
      <w:spacing w:before="240" w:after="120"/>
    </w:pPr>
    <w:rPr>
      <w:rFonts w:cs="Arial"/>
      <w:b/>
      <w:color w:val="554740"/>
      <w:sz w:val="24"/>
      <w:szCs w:val="20"/>
    </w:rPr>
  </w:style>
  <w:style w:type="paragraph" w:customStyle="1" w:styleId="tablename">
    <w:name w:val="# table name"/>
    <w:basedOn w:val="Normal"/>
    <w:qFormat/>
    <w:rsid w:val="001F6527"/>
    <w:pPr>
      <w:keepNext/>
      <w:spacing w:before="240" w:after="120"/>
    </w:pPr>
    <w:rPr>
      <w:rFonts w:cs="Arial"/>
      <w:b/>
      <w:color w:val="064EA8"/>
      <w:sz w:val="18"/>
      <w:szCs w:val="18"/>
    </w:rPr>
  </w:style>
  <w:style w:type="table" w:styleId="TableGrid">
    <w:name w:val="Table Grid"/>
    <w:basedOn w:val="TableNormal"/>
    <w:uiPriority w:val="99"/>
    <w:rsid w:val="001F6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s">
    <w:name w:val="# table titles"/>
    <w:basedOn w:val="Normal"/>
    <w:qFormat/>
    <w:rsid w:val="001F6527"/>
    <w:pPr>
      <w:spacing w:before="60" w:after="60"/>
    </w:pPr>
    <w:rPr>
      <w:rFonts w:cs="Arial"/>
      <w:b/>
      <w:color w:val="FFFFFF"/>
      <w:sz w:val="18"/>
      <w:szCs w:val="20"/>
    </w:rPr>
  </w:style>
  <w:style w:type="paragraph" w:customStyle="1" w:styleId="tabletext">
    <w:name w:val="# table text"/>
    <w:basedOn w:val="Normal"/>
    <w:qFormat/>
    <w:rsid w:val="001F6527"/>
    <w:pPr>
      <w:spacing w:before="60" w:after="60"/>
    </w:pPr>
    <w:rPr>
      <w:rFonts w:cs="Arial"/>
      <w:sz w:val="18"/>
      <w:szCs w:val="18"/>
    </w:rPr>
  </w:style>
  <w:style w:type="character" w:styleId="CommentReference">
    <w:name w:val="annotation reference"/>
    <w:basedOn w:val="DefaultParagraphFont"/>
    <w:uiPriority w:val="99"/>
    <w:semiHidden/>
    <w:unhideWhenUsed/>
    <w:rsid w:val="00AC5284"/>
    <w:rPr>
      <w:sz w:val="16"/>
      <w:szCs w:val="16"/>
    </w:rPr>
  </w:style>
  <w:style w:type="paragraph" w:styleId="CommentText">
    <w:name w:val="annotation text"/>
    <w:basedOn w:val="Normal"/>
    <w:link w:val="CommentTextChar"/>
    <w:uiPriority w:val="99"/>
    <w:semiHidden/>
    <w:unhideWhenUsed/>
    <w:rsid w:val="00AC5284"/>
    <w:rPr>
      <w:rFonts w:eastAsia="Arial"/>
      <w:color w:val="353735"/>
      <w:szCs w:val="20"/>
      <w:lang w:val="en-US" w:eastAsia="en-US"/>
    </w:rPr>
  </w:style>
  <w:style w:type="character" w:customStyle="1" w:styleId="CommentTextChar">
    <w:name w:val="Comment Text Char"/>
    <w:basedOn w:val="DefaultParagraphFont"/>
    <w:link w:val="CommentText"/>
    <w:uiPriority w:val="99"/>
    <w:semiHidden/>
    <w:rsid w:val="00AC5284"/>
    <w:rPr>
      <w:rFonts w:ascii="Arial" w:eastAsia="Arial" w:hAnsi="Arial"/>
      <w:color w:val="353735"/>
      <w:lang w:val="en-US" w:eastAsia="en-US"/>
    </w:rPr>
  </w:style>
  <w:style w:type="paragraph" w:styleId="CommentSubject">
    <w:name w:val="annotation subject"/>
    <w:basedOn w:val="CommentText"/>
    <w:next w:val="CommentText"/>
    <w:link w:val="CommentSubjectChar"/>
    <w:uiPriority w:val="99"/>
    <w:semiHidden/>
    <w:unhideWhenUsed/>
    <w:rsid w:val="002D7D3E"/>
    <w:rPr>
      <w:rFonts w:eastAsia="Times New Roman"/>
      <w:b/>
      <w:bCs/>
      <w:color w:val="53565A"/>
      <w:lang w:val="en-AU" w:eastAsia="en-AU"/>
    </w:rPr>
  </w:style>
  <w:style w:type="character" w:customStyle="1" w:styleId="CommentSubjectChar">
    <w:name w:val="Comment Subject Char"/>
    <w:basedOn w:val="CommentTextChar"/>
    <w:link w:val="CommentSubject"/>
    <w:uiPriority w:val="99"/>
    <w:semiHidden/>
    <w:rsid w:val="002D7D3E"/>
    <w:rPr>
      <w:rFonts w:ascii="Arial" w:eastAsia="Arial" w:hAnsi="Arial"/>
      <w:b/>
      <w:bCs/>
      <w:color w:val="53565A"/>
      <w:lang w:val="en-US" w:eastAsia="en-US"/>
    </w:rPr>
  </w:style>
  <w:style w:type="character" w:customStyle="1" w:styleId="DisclaimerChar">
    <w:name w:val="Disclaimer Char"/>
    <w:basedOn w:val="DefaultParagraphFont"/>
    <w:link w:val="Disclaimer"/>
    <w:locked/>
    <w:rsid w:val="005704F7"/>
    <w:rPr>
      <w:rFonts w:ascii="Arial" w:hAnsi="Arial" w:cs="Arial"/>
      <w:iCs/>
      <w:color w:val="000000"/>
      <w:spacing w:val="-3"/>
      <w:sz w:val="14"/>
      <w:szCs w:val="14"/>
      <w:lang w:val="en-US"/>
    </w:rPr>
  </w:style>
  <w:style w:type="paragraph" w:customStyle="1" w:styleId="Disclaimer">
    <w:name w:val="Disclaimer"/>
    <w:basedOn w:val="Normal"/>
    <w:link w:val="DisclaimerChar"/>
    <w:qFormat/>
    <w:rsid w:val="005704F7"/>
    <w:pPr>
      <w:framePr w:hSpace="180" w:wrap="around" w:vAnchor="text" w:hAnchor="margin" w:y="11779"/>
      <w:suppressAutoHyphens/>
      <w:autoSpaceDE w:val="0"/>
      <w:autoSpaceDN w:val="0"/>
      <w:adjustRightInd w:val="0"/>
      <w:spacing w:before="85" w:line="288" w:lineRule="auto"/>
    </w:pPr>
    <w:rPr>
      <w:rFonts w:cs="Arial"/>
      <w:iCs/>
      <w:color w:val="000000"/>
      <w:spacing w:val="-3"/>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75476">
      <w:bodyDiv w:val="1"/>
      <w:marLeft w:val="0"/>
      <w:marRight w:val="0"/>
      <w:marTop w:val="0"/>
      <w:marBottom w:val="0"/>
      <w:divBdr>
        <w:top w:val="none" w:sz="0" w:space="0" w:color="auto"/>
        <w:left w:val="none" w:sz="0" w:space="0" w:color="auto"/>
        <w:bottom w:val="none" w:sz="0" w:space="0" w:color="auto"/>
        <w:right w:val="none" w:sz="0" w:space="0" w:color="auto"/>
      </w:divBdr>
    </w:div>
    <w:div w:id="785588697">
      <w:bodyDiv w:val="1"/>
      <w:marLeft w:val="0"/>
      <w:marRight w:val="0"/>
      <w:marTop w:val="0"/>
      <w:marBottom w:val="0"/>
      <w:divBdr>
        <w:top w:val="none" w:sz="0" w:space="0" w:color="auto"/>
        <w:left w:val="none" w:sz="0" w:space="0" w:color="auto"/>
        <w:bottom w:val="none" w:sz="0" w:space="0" w:color="auto"/>
        <w:right w:val="none" w:sz="0" w:space="0" w:color="auto"/>
      </w:divBdr>
    </w:div>
    <w:div w:id="973408144">
      <w:bodyDiv w:val="1"/>
      <w:marLeft w:val="0"/>
      <w:marRight w:val="0"/>
      <w:marTop w:val="0"/>
      <w:marBottom w:val="0"/>
      <w:divBdr>
        <w:top w:val="none" w:sz="0" w:space="0" w:color="auto"/>
        <w:left w:val="none" w:sz="0" w:space="0" w:color="auto"/>
        <w:bottom w:val="none" w:sz="0" w:space="0" w:color="auto"/>
        <w:right w:val="none" w:sz="0" w:space="0" w:color="auto"/>
      </w:divBdr>
    </w:div>
    <w:div w:id="1180005940">
      <w:bodyDiv w:val="1"/>
      <w:marLeft w:val="0"/>
      <w:marRight w:val="0"/>
      <w:marTop w:val="0"/>
      <w:marBottom w:val="0"/>
      <w:divBdr>
        <w:top w:val="none" w:sz="0" w:space="0" w:color="auto"/>
        <w:left w:val="none" w:sz="0" w:space="0" w:color="auto"/>
        <w:bottom w:val="none" w:sz="0" w:space="0" w:color="auto"/>
        <w:right w:val="none" w:sz="0" w:space="0" w:color="auto"/>
      </w:divBdr>
    </w:div>
    <w:div w:id="1365591999">
      <w:bodyDiv w:val="1"/>
      <w:marLeft w:val="0"/>
      <w:marRight w:val="0"/>
      <w:marTop w:val="0"/>
      <w:marBottom w:val="0"/>
      <w:divBdr>
        <w:top w:val="none" w:sz="0" w:space="0" w:color="auto"/>
        <w:left w:val="none" w:sz="0" w:space="0" w:color="auto"/>
        <w:bottom w:val="none" w:sz="0" w:space="0" w:color="auto"/>
        <w:right w:val="none" w:sz="0" w:space="0" w:color="auto"/>
      </w:divBdr>
    </w:div>
    <w:div w:id="1802309363">
      <w:bodyDiv w:val="1"/>
      <w:marLeft w:val="0"/>
      <w:marRight w:val="0"/>
      <w:marTop w:val="0"/>
      <w:marBottom w:val="0"/>
      <w:divBdr>
        <w:top w:val="none" w:sz="0" w:space="0" w:color="auto"/>
        <w:left w:val="none" w:sz="0" w:space="0" w:color="auto"/>
        <w:bottom w:val="none" w:sz="0" w:space="0" w:color="auto"/>
        <w:right w:val="none" w:sz="0" w:space="0" w:color="auto"/>
      </w:divBdr>
    </w:div>
    <w:div w:id="192749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x-webdoc://19BD2229-05C3-4A66-BF4A-EC3372B13F1A/www.gma.vic.gov.au"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x-webdoc://19BD2229-05C3-4A66-BF4A-EC3372B13F1A/www.gma.vic.gov.au"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x-webdoc://19BD2229-05C3-4A66-BF4A-EC3372B13F1A/www.gma.vic.gov.au" TargetMode="External"/><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hyperlink" Target="x-webdoc://19BD2229-05C3-4A66-BF4A-EC3372B13F1A/www.gma.vic.gov.au"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f26\AppData\Local\Temp\FactSheet-DEDJTR-A4-template_2col_blue-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FactSheet-DEDJTR-A4-template_2col_blue-cover.dotx</Template>
  <TotalTime>0</TotalTime>
  <Pages>4</Pages>
  <Words>1587</Words>
  <Characters>9926</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2018-03-02T05:34:00Z</dcterms:created>
  <dcterms:modified xsi:type="dcterms:W3CDTF">2018-03-02T05:34:00Z</dcterms:modified>
</cp:coreProperties>
</file>